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9ECD" w14:textId="77777777" w:rsidR="009515FD" w:rsidRPr="004E200D" w:rsidRDefault="009515FD" w:rsidP="00757A36">
      <w:pPr>
        <w:snapToGrid w:val="0"/>
        <w:jc w:val="center"/>
        <w:rPr>
          <w:rFonts w:ascii="黑体" w:eastAsia="黑体" w:hAnsi="黑体"/>
          <w:sz w:val="28"/>
          <w:szCs w:val="28"/>
        </w:rPr>
      </w:pPr>
      <w:r w:rsidRPr="004E200D">
        <w:rPr>
          <w:rFonts w:ascii="黑体" w:eastAsia="黑体" w:hAnsi="黑体" w:hint="eastAsia"/>
          <w:sz w:val="28"/>
          <w:szCs w:val="28"/>
        </w:rPr>
        <w:t>长春半小时环线西环段（国道京抚线（G102）长春绕越线）</w:t>
      </w:r>
    </w:p>
    <w:p w14:paraId="7E795A2C" w14:textId="4B98658D" w:rsidR="0044084B" w:rsidRPr="004E200D" w:rsidRDefault="009515FD" w:rsidP="00757A36">
      <w:pPr>
        <w:snapToGrid w:val="0"/>
        <w:jc w:val="center"/>
        <w:rPr>
          <w:rFonts w:ascii="黑体" w:eastAsia="黑体" w:hAnsi="黑体"/>
          <w:sz w:val="28"/>
          <w:szCs w:val="28"/>
        </w:rPr>
      </w:pPr>
      <w:r w:rsidRPr="004E200D">
        <w:rPr>
          <w:rFonts w:ascii="黑体" w:eastAsia="黑体" w:hAnsi="黑体" w:hint="eastAsia"/>
          <w:sz w:val="28"/>
          <w:szCs w:val="28"/>
        </w:rPr>
        <w:t>施工监理、中心试验室招标文件关键内容</w:t>
      </w:r>
    </w:p>
    <w:p w14:paraId="4F4C9CDA" w14:textId="77777777" w:rsidR="009515FD" w:rsidRPr="004E200D" w:rsidRDefault="009515FD" w:rsidP="00757A36">
      <w:pPr>
        <w:snapToGrid w:val="0"/>
        <w:jc w:val="center"/>
        <w:rPr>
          <w:rFonts w:ascii="黑体" w:eastAsia="黑体" w:hAnsi="黑体"/>
          <w:sz w:val="28"/>
          <w:szCs w:val="28"/>
        </w:rPr>
      </w:pPr>
    </w:p>
    <w:p w14:paraId="734BD091" w14:textId="77777777" w:rsidR="009515FD" w:rsidRPr="004E200D" w:rsidRDefault="009515FD" w:rsidP="00757A36">
      <w:pPr>
        <w:snapToGrid w:val="0"/>
        <w:jc w:val="center"/>
        <w:rPr>
          <w:rFonts w:ascii="黑体" w:eastAsia="黑体" w:hAnsi="黑体"/>
          <w:sz w:val="28"/>
          <w:szCs w:val="28"/>
        </w:rPr>
      </w:pPr>
    </w:p>
    <w:p w14:paraId="02667AD6" w14:textId="492A354E" w:rsidR="009515FD" w:rsidRPr="004E200D" w:rsidRDefault="009515FD" w:rsidP="00757A36">
      <w:pPr>
        <w:snapToGrid w:val="0"/>
        <w:jc w:val="center"/>
        <w:rPr>
          <w:rFonts w:ascii="黑体" w:eastAsia="黑体" w:hAnsi="黑体"/>
          <w:sz w:val="28"/>
          <w:szCs w:val="28"/>
        </w:rPr>
      </w:pPr>
      <w:r w:rsidRPr="004E200D">
        <w:rPr>
          <w:rFonts w:ascii="黑体" w:eastAsia="黑体" w:hAnsi="黑体" w:hint="eastAsia"/>
          <w:sz w:val="28"/>
          <w:szCs w:val="28"/>
        </w:rPr>
        <w:t>第一部分 施工监理</w:t>
      </w:r>
    </w:p>
    <w:p w14:paraId="4CB8147C" w14:textId="77777777" w:rsidR="009515FD" w:rsidRPr="004E200D" w:rsidRDefault="009515FD" w:rsidP="00757A36">
      <w:pPr>
        <w:snapToGrid w:val="0"/>
        <w:jc w:val="center"/>
        <w:rPr>
          <w:rFonts w:ascii="黑体" w:eastAsia="黑体" w:hAnsi="黑体"/>
          <w:sz w:val="28"/>
          <w:szCs w:val="28"/>
        </w:rPr>
      </w:pPr>
    </w:p>
    <w:p w14:paraId="6FAE1DBA" w14:textId="77777777" w:rsidR="009515FD" w:rsidRPr="004E200D" w:rsidRDefault="009515FD" w:rsidP="00757A36">
      <w:pPr>
        <w:keepNext/>
        <w:keepLines/>
        <w:adjustRightInd w:val="0"/>
        <w:snapToGrid w:val="0"/>
        <w:outlineLvl w:val="3"/>
        <w:rPr>
          <w:bCs/>
          <w:szCs w:val="21"/>
        </w:rPr>
      </w:pPr>
      <w:bookmarkStart w:id="0" w:name="_Toc184704554"/>
      <w:r w:rsidRPr="004E200D">
        <w:rPr>
          <w:rFonts w:hint="eastAsia"/>
          <w:bCs/>
          <w:szCs w:val="21"/>
        </w:rPr>
        <w:t>一、项目概况与招标范围</w:t>
      </w:r>
      <w:bookmarkEnd w:id="0"/>
    </w:p>
    <w:p w14:paraId="05B76ED8" w14:textId="77777777" w:rsidR="009515FD" w:rsidRPr="004E200D" w:rsidRDefault="009515FD" w:rsidP="00757A36">
      <w:pPr>
        <w:adjustRightInd w:val="0"/>
        <w:snapToGrid w:val="0"/>
        <w:ind w:firstLineChars="200" w:firstLine="420"/>
        <w:rPr>
          <w:szCs w:val="21"/>
        </w:rPr>
      </w:pPr>
      <w:r w:rsidRPr="004E200D">
        <w:rPr>
          <w:rFonts w:hint="eastAsia"/>
          <w:szCs w:val="21"/>
        </w:rPr>
        <w:t>详见招标公告。</w:t>
      </w:r>
    </w:p>
    <w:p w14:paraId="69241B20" w14:textId="77777777" w:rsidR="009515FD" w:rsidRPr="004E200D" w:rsidRDefault="009515FD" w:rsidP="00757A36">
      <w:pPr>
        <w:keepNext/>
        <w:keepLines/>
        <w:adjustRightInd w:val="0"/>
        <w:snapToGrid w:val="0"/>
        <w:outlineLvl w:val="3"/>
        <w:rPr>
          <w:bCs/>
          <w:szCs w:val="21"/>
        </w:rPr>
      </w:pPr>
      <w:r w:rsidRPr="004E200D">
        <w:rPr>
          <w:rFonts w:hint="eastAsia"/>
          <w:bCs/>
          <w:szCs w:val="21"/>
        </w:rPr>
        <w:t>二、资格条件要求</w:t>
      </w:r>
    </w:p>
    <w:p w14:paraId="6EEA5505" w14:textId="77777777" w:rsidR="009515FD" w:rsidRPr="004E200D" w:rsidRDefault="009515FD" w:rsidP="00757A36">
      <w:pPr>
        <w:adjustRightInd w:val="0"/>
        <w:snapToGrid w:val="0"/>
        <w:jc w:val="center"/>
        <w:rPr>
          <w:rFonts w:ascii="黑体" w:eastAsia="黑体"/>
          <w:b/>
          <w:bCs/>
          <w:kern w:val="44"/>
          <w:szCs w:val="21"/>
        </w:rPr>
      </w:pPr>
      <w:bookmarkStart w:id="1" w:name="_Toc234382588"/>
      <w:r w:rsidRPr="004E200D">
        <w:rPr>
          <w:rFonts w:ascii="黑体" w:eastAsia="黑体" w:hint="eastAsia"/>
          <w:b/>
          <w:bCs/>
          <w:kern w:val="44"/>
          <w:szCs w:val="21"/>
        </w:rPr>
        <w:t>附录1   资格审查条件（资质最低要求）</w:t>
      </w:r>
      <w:bookmarkEnd w:id="1"/>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554"/>
      </w:tblGrid>
      <w:tr w:rsidR="004E200D" w:rsidRPr="004E200D" w14:paraId="2AA25484" w14:textId="77777777" w:rsidTr="00757A36">
        <w:trPr>
          <w:trHeight w:val="20"/>
          <w:jc w:val="center"/>
        </w:trPr>
        <w:tc>
          <w:tcPr>
            <w:tcW w:w="553" w:type="pct"/>
            <w:tcBorders>
              <w:right w:val="single" w:sz="4" w:space="0" w:color="auto"/>
            </w:tcBorders>
            <w:vAlign w:val="center"/>
          </w:tcPr>
          <w:p w14:paraId="2ECC885E"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447" w:type="pct"/>
            <w:tcBorders>
              <w:left w:val="single" w:sz="4" w:space="0" w:color="auto"/>
            </w:tcBorders>
            <w:vAlign w:val="center"/>
          </w:tcPr>
          <w:p w14:paraId="7798592F"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监理企业资质等级要求</w:t>
            </w:r>
          </w:p>
        </w:tc>
      </w:tr>
      <w:tr w:rsidR="004E200D" w:rsidRPr="004E200D" w14:paraId="0DF60524" w14:textId="77777777" w:rsidTr="00757A36">
        <w:trPr>
          <w:trHeight w:val="20"/>
          <w:jc w:val="center"/>
        </w:trPr>
        <w:tc>
          <w:tcPr>
            <w:tcW w:w="553" w:type="pct"/>
            <w:tcBorders>
              <w:right w:val="single" w:sz="4" w:space="0" w:color="auto"/>
            </w:tcBorders>
            <w:vAlign w:val="center"/>
          </w:tcPr>
          <w:p w14:paraId="309109EC" w14:textId="77777777" w:rsidR="009515FD" w:rsidRPr="004E200D" w:rsidRDefault="009515FD" w:rsidP="00757A36">
            <w:pPr>
              <w:widowControl/>
              <w:snapToGrid w:val="0"/>
              <w:jc w:val="center"/>
              <w:rPr>
                <w:rFonts w:ascii="宋体" w:hAnsi="宋体"/>
                <w:szCs w:val="21"/>
              </w:rPr>
            </w:pPr>
            <w:bookmarkStart w:id="2" w:name="_Hlk153280532"/>
            <w:r w:rsidRPr="004E200D">
              <w:rPr>
                <w:rFonts w:ascii="宋体" w:hAnsi="宋体" w:hint="eastAsia"/>
                <w:szCs w:val="21"/>
              </w:rPr>
              <w:t>ZJB01</w:t>
            </w:r>
          </w:p>
          <w:p w14:paraId="47365E87" w14:textId="77777777" w:rsidR="009515FD" w:rsidRPr="004E200D" w:rsidRDefault="009515FD" w:rsidP="00757A36">
            <w:pPr>
              <w:widowControl/>
              <w:snapToGrid w:val="0"/>
              <w:jc w:val="center"/>
              <w:rPr>
                <w:rFonts w:ascii="宋体" w:hAnsi="宋体"/>
                <w:szCs w:val="21"/>
              </w:rPr>
            </w:pPr>
            <w:r w:rsidRPr="004E200D">
              <w:rPr>
                <w:rFonts w:ascii="宋体" w:hAnsi="宋体" w:hint="eastAsia"/>
                <w:szCs w:val="21"/>
              </w:rPr>
              <w:t>ZJB03</w:t>
            </w:r>
          </w:p>
        </w:tc>
        <w:tc>
          <w:tcPr>
            <w:tcW w:w="4447" w:type="pct"/>
            <w:tcBorders>
              <w:left w:val="single" w:sz="4" w:space="0" w:color="auto"/>
            </w:tcBorders>
            <w:vAlign w:val="center"/>
          </w:tcPr>
          <w:p w14:paraId="6CD2F0CA" w14:textId="77777777" w:rsidR="009515FD" w:rsidRDefault="009515FD" w:rsidP="00757A36">
            <w:pPr>
              <w:adjustRightInd w:val="0"/>
              <w:snapToGrid w:val="0"/>
              <w:ind w:firstLineChars="100" w:firstLine="210"/>
              <w:rPr>
                <w:rFonts w:ascii="宋体" w:hAnsi="宋体"/>
                <w:szCs w:val="21"/>
              </w:rPr>
            </w:pPr>
            <w:r w:rsidRPr="004E200D">
              <w:rPr>
                <w:rFonts w:ascii="宋体" w:hAnsi="宋体" w:hint="eastAsia"/>
                <w:szCs w:val="21"/>
              </w:rPr>
              <w:t>投标人须具备交通运输主管部门颁发的公路工程乙级监理资质。</w:t>
            </w:r>
          </w:p>
          <w:p w14:paraId="0BD538F0" w14:textId="54007463" w:rsidR="00405BE6" w:rsidRPr="00405BE6" w:rsidRDefault="00405BE6" w:rsidP="00757A36">
            <w:pPr>
              <w:adjustRightInd w:val="0"/>
              <w:snapToGrid w:val="0"/>
              <w:ind w:firstLineChars="100" w:firstLine="210"/>
              <w:rPr>
                <w:rFonts w:ascii="宋体" w:hAnsi="宋体"/>
                <w:szCs w:val="21"/>
              </w:rPr>
            </w:pPr>
            <w:r w:rsidRPr="00405BE6">
              <w:rPr>
                <w:rFonts w:ascii="楷体" w:eastAsia="楷体" w:hAnsi="楷体" w:hint="eastAsia"/>
                <w:szCs w:val="21"/>
              </w:rPr>
              <w:t>注：以上所列的资质为满足要求的最低资质，其相对应的以上级别资质均符合资格审查条件。</w:t>
            </w:r>
          </w:p>
        </w:tc>
      </w:tr>
      <w:tr w:rsidR="009515FD" w:rsidRPr="004E200D" w14:paraId="42CEC42C" w14:textId="77777777" w:rsidTr="00757A36">
        <w:trPr>
          <w:trHeight w:val="20"/>
          <w:jc w:val="center"/>
        </w:trPr>
        <w:tc>
          <w:tcPr>
            <w:tcW w:w="553" w:type="pct"/>
            <w:tcBorders>
              <w:right w:val="single" w:sz="4" w:space="0" w:color="auto"/>
            </w:tcBorders>
            <w:vAlign w:val="center"/>
          </w:tcPr>
          <w:p w14:paraId="322FE12A" w14:textId="77777777" w:rsidR="009515FD" w:rsidRPr="004E200D" w:rsidRDefault="009515FD" w:rsidP="00757A36">
            <w:pPr>
              <w:widowControl/>
              <w:snapToGrid w:val="0"/>
              <w:jc w:val="center"/>
              <w:rPr>
                <w:rFonts w:ascii="宋体" w:hAnsi="宋体" w:cs="宋体"/>
                <w:kern w:val="0"/>
                <w:szCs w:val="21"/>
              </w:rPr>
            </w:pPr>
            <w:r w:rsidRPr="004E200D">
              <w:rPr>
                <w:rFonts w:ascii="宋体" w:hAnsi="宋体" w:hint="eastAsia"/>
                <w:szCs w:val="21"/>
              </w:rPr>
              <w:t>ZJB02</w:t>
            </w:r>
          </w:p>
        </w:tc>
        <w:tc>
          <w:tcPr>
            <w:tcW w:w="4447" w:type="pct"/>
            <w:tcBorders>
              <w:left w:val="single" w:sz="4" w:space="0" w:color="auto"/>
            </w:tcBorders>
            <w:vAlign w:val="center"/>
          </w:tcPr>
          <w:p w14:paraId="71DDCCBD"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投标人须同时具备下列资质：</w:t>
            </w:r>
          </w:p>
          <w:p w14:paraId="65046F9C"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（1）交通运输主管部门颁发的：①公路工程乙级监理资质；②公路工程机电专项监理资质。</w:t>
            </w:r>
          </w:p>
          <w:p w14:paraId="1E198498" w14:textId="77777777" w:rsidR="009515FD" w:rsidRDefault="009515FD" w:rsidP="00757A36">
            <w:pPr>
              <w:adjustRightInd w:val="0"/>
              <w:snapToGrid w:val="0"/>
              <w:ind w:firstLineChars="100" w:firstLine="210"/>
              <w:rPr>
                <w:rFonts w:ascii="宋体" w:hAnsi="宋体"/>
                <w:szCs w:val="21"/>
              </w:rPr>
            </w:pPr>
            <w:r w:rsidRPr="004E200D">
              <w:rPr>
                <w:rFonts w:ascii="宋体" w:hAnsi="宋体" w:hint="eastAsia"/>
                <w:szCs w:val="21"/>
              </w:rPr>
              <w:t>（2）住房城乡建设主管部门颁发的：①房屋建筑工程丙级监理资质；②电力工程乙级监理资质。</w:t>
            </w:r>
          </w:p>
          <w:p w14:paraId="763AA4BC" w14:textId="606504AE" w:rsidR="00405BE6" w:rsidRPr="004E200D" w:rsidRDefault="00405BE6" w:rsidP="00757A36">
            <w:pPr>
              <w:adjustRightInd w:val="0"/>
              <w:snapToGrid w:val="0"/>
              <w:ind w:firstLineChars="100" w:firstLine="210"/>
              <w:rPr>
                <w:rFonts w:ascii="宋体" w:hAnsi="宋体"/>
                <w:szCs w:val="21"/>
              </w:rPr>
            </w:pPr>
            <w:r w:rsidRPr="00405BE6">
              <w:rPr>
                <w:rFonts w:ascii="楷体" w:eastAsia="楷体" w:hAnsi="楷体" w:hint="eastAsia"/>
                <w:szCs w:val="21"/>
              </w:rPr>
              <w:t>注：以上所列的资质为满足要求的最低资质，其相对应的以上级别资质均符合资格审查条件。</w:t>
            </w:r>
          </w:p>
        </w:tc>
      </w:tr>
      <w:bookmarkEnd w:id="2"/>
    </w:tbl>
    <w:p w14:paraId="114899D7" w14:textId="77777777" w:rsidR="009515FD" w:rsidRPr="004E200D" w:rsidRDefault="009515FD" w:rsidP="00757A36">
      <w:pPr>
        <w:adjustRightInd w:val="0"/>
        <w:snapToGrid w:val="0"/>
        <w:jc w:val="center"/>
        <w:rPr>
          <w:rFonts w:ascii="黑体" w:eastAsia="黑体"/>
          <w:b/>
          <w:bCs/>
          <w:kern w:val="44"/>
          <w:szCs w:val="21"/>
        </w:rPr>
      </w:pPr>
    </w:p>
    <w:p w14:paraId="29427605" w14:textId="77777777" w:rsidR="009515FD" w:rsidRPr="004E200D" w:rsidRDefault="009515FD" w:rsidP="00757A36">
      <w:pPr>
        <w:adjustRightInd w:val="0"/>
        <w:snapToGrid w:val="0"/>
        <w:jc w:val="center"/>
        <w:rPr>
          <w:rFonts w:ascii="隶书" w:eastAsia="隶书" w:hAnsi="宋体"/>
          <w:szCs w:val="21"/>
          <w:vertAlign w:val="superscript"/>
        </w:rPr>
      </w:pPr>
      <w:r w:rsidRPr="004E200D">
        <w:rPr>
          <w:rFonts w:ascii="黑体" w:eastAsia="黑体" w:hint="eastAsia"/>
          <w:b/>
          <w:bCs/>
          <w:kern w:val="44"/>
          <w:szCs w:val="21"/>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554"/>
      </w:tblGrid>
      <w:tr w:rsidR="004E200D" w:rsidRPr="004E200D" w14:paraId="3EB4F9EC" w14:textId="77777777" w:rsidTr="00757A36">
        <w:trPr>
          <w:trHeight w:val="20"/>
          <w:jc w:val="center"/>
        </w:trPr>
        <w:tc>
          <w:tcPr>
            <w:tcW w:w="553" w:type="pct"/>
            <w:tcBorders>
              <w:right w:val="single" w:sz="4" w:space="0" w:color="auto"/>
            </w:tcBorders>
            <w:vAlign w:val="center"/>
          </w:tcPr>
          <w:p w14:paraId="75B65808"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447" w:type="pct"/>
            <w:tcBorders>
              <w:left w:val="single" w:sz="4" w:space="0" w:color="auto"/>
            </w:tcBorders>
            <w:vAlign w:val="center"/>
          </w:tcPr>
          <w:p w14:paraId="6F5C3047"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业绩要求</w:t>
            </w:r>
          </w:p>
        </w:tc>
      </w:tr>
      <w:tr w:rsidR="009515FD" w:rsidRPr="004E200D" w14:paraId="1D7ED302" w14:textId="77777777" w:rsidTr="00757A36">
        <w:trPr>
          <w:trHeight w:val="20"/>
          <w:jc w:val="center"/>
        </w:trPr>
        <w:tc>
          <w:tcPr>
            <w:tcW w:w="553" w:type="pct"/>
            <w:tcBorders>
              <w:right w:val="single" w:sz="4" w:space="0" w:color="auto"/>
            </w:tcBorders>
            <w:vAlign w:val="center"/>
          </w:tcPr>
          <w:p w14:paraId="3FE49C64"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ZJB01</w:t>
            </w:r>
          </w:p>
          <w:p w14:paraId="40507102"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w:t>
            </w:r>
            <w:r w:rsidRPr="004E200D">
              <w:rPr>
                <w:rFonts w:ascii="宋体" w:hAnsi="宋体" w:hint="eastAsia"/>
                <w:szCs w:val="21"/>
              </w:rPr>
              <w:t>2</w:t>
            </w:r>
          </w:p>
          <w:p w14:paraId="690C3AE8" w14:textId="77777777" w:rsidR="009515FD" w:rsidRPr="004E200D" w:rsidRDefault="009515FD" w:rsidP="00757A36">
            <w:pPr>
              <w:widowControl/>
              <w:snapToGrid w:val="0"/>
              <w:jc w:val="center"/>
              <w:rPr>
                <w:rFonts w:ascii="宋体" w:hAnsi="宋体"/>
                <w:szCs w:val="21"/>
              </w:rPr>
            </w:pPr>
            <w:r w:rsidRPr="004E200D">
              <w:rPr>
                <w:rFonts w:ascii="宋体" w:hAnsi="宋体"/>
                <w:szCs w:val="21"/>
              </w:rPr>
              <w:t>ZJB0</w:t>
            </w:r>
            <w:r w:rsidRPr="004E200D">
              <w:rPr>
                <w:rFonts w:ascii="宋体" w:hAnsi="宋体" w:hint="eastAsia"/>
                <w:szCs w:val="21"/>
              </w:rPr>
              <w:t>3</w:t>
            </w:r>
          </w:p>
        </w:tc>
        <w:tc>
          <w:tcPr>
            <w:tcW w:w="4447" w:type="pct"/>
            <w:tcBorders>
              <w:left w:val="single" w:sz="4" w:space="0" w:color="auto"/>
            </w:tcBorders>
            <w:vAlign w:val="center"/>
          </w:tcPr>
          <w:p w14:paraId="153CC6AD" w14:textId="0F508011" w:rsidR="009515FD" w:rsidRPr="004E200D" w:rsidRDefault="00134ACA" w:rsidP="00757A36">
            <w:pPr>
              <w:adjustRightInd w:val="0"/>
              <w:snapToGrid w:val="0"/>
              <w:ind w:firstLineChars="100" w:firstLine="210"/>
              <w:rPr>
                <w:rFonts w:ascii="宋体" w:hAnsi="宋体"/>
                <w:szCs w:val="21"/>
              </w:rPr>
            </w:pPr>
            <w:r>
              <w:rPr>
                <w:rFonts w:ascii="宋体" w:hAnsi="宋体" w:hint="eastAsia"/>
                <w:szCs w:val="21"/>
              </w:rPr>
              <w:t>自2020年至今（</w:t>
            </w:r>
            <w:r w:rsidR="009515FD" w:rsidRPr="004E200D">
              <w:rPr>
                <w:rFonts w:ascii="宋体" w:hAnsi="宋体" w:hint="eastAsia"/>
                <w:szCs w:val="21"/>
              </w:rPr>
              <w:t>以交工日期为准）投标人完成过下列工程施工监理业绩：</w:t>
            </w:r>
          </w:p>
          <w:p w14:paraId="579EA001"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①累计不少于20公里一级或高速公路路基工程的施工监理；</w:t>
            </w:r>
          </w:p>
          <w:p w14:paraId="7B6D394D"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②累计不少于20公里一级或高速公路沥青混凝土路面工程的施工监理。</w:t>
            </w:r>
          </w:p>
          <w:p w14:paraId="283C313D" w14:textId="77777777" w:rsidR="009515FD" w:rsidRPr="004E200D" w:rsidRDefault="009515FD" w:rsidP="00757A36">
            <w:pPr>
              <w:adjustRightInd w:val="0"/>
              <w:snapToGrid w:val="0"/>
              <w:rPr>
                <w:rFonts w:ascii="楷体" w:eastAsia="楷体" w:hAnsi="楷体"/>
                <w:szCs w:val="21"/>
              </w:rPr>
            </w:pPr>
            <w:r w:rsidRPr="004E200D">
              <w:rPr>
                <w:rFonts w:ascii="楷体" w:eastAsia="楷体" w:hAnsi="楷体" w:hint="eastAsia"/>
                <w:szCs w:val="21"/>
              </w:rPr>
              <w:t>注：</w:t>
            </w:r>
          </w:p>
          <w:p w14:paraId="2839CB27" w14:textId="77777777" w:rsidR="009515FD" w:rsidRPr="004E200D" w:rsidRDefault="009515FD" w:rsidP="00757A36">
            <w:pPr>
              <w:adjustRightInd w:val="0"/>
              <w:snapToGrid w:val="0"/>
              <w:ind w:firstLineChars="100" w:firstLine="210"/>
              <w:rPr>
                <w:rFonts w:ascii="楷体" w:eastAsia="楷体" w:hAnsi="楷体"/>
                <w:szCs w:val="21"/>
              </w:rPr>
            </w:pPr>
            <w:r w:rsidRPr="004E200D">
              <w:rPr>
                <w:rFonts w:ascii="楷体" w:eastAsia="楷体" w:hAnsi="楷体" w:hint="eastAsia"/>
                <w:szCs w:val="21"/>
              </w:rPr>
              <w:t>a.监理业绩应为国内新建或改扩建公路施工监理业绩，且应是已列入交通运输部“全国公路建设市场监督管理系统”或省级交通运输主管部门“公路建设市场信用信息管理系统”并公开的主包已建业绩，养护工程、国外公路工程业绩均不予认可。</w:t>
            </w:r>
          </w:p>
          <w:p w14:paraId="4C33506A" w14:textId="77777777" w:rsidR="009515FD" w:rsidRPr="004E200D" w:rsidRDefault="009515FD" w:rsidP="00757A36">
            <w:pPr>
              <w:adjustRightInd w:val="0"/>
              <w:snapToGrid w:val="0"/>
              <w:ind w:firstLineChars="100" w:firstLine="210"/>
              <w:rPr>
                <w:rFonts w:ascii="楷体" w:eastAsia="楷体" w:hAnsi="楷体"/>
                <w:szCs w:val="21"/>
              </w:rPr>
            </w:pPr>
            <w:r w:rsidRPr="004E200D">
              <w:rPr>
                <w:rFonts w:ascii="楷体" w:eastAsia="楷体" w:hAnsi="楷体" w:hint="eastAsia"/>
                <w:szCs w:val="21"/>
              </w:rPr>
              <w:t>b.联合体投标的，企业业绩应为联合体牵头人的业绩。</w:t>
            </w:r>
          </w:p>
          <w:p w14:paraId="67A0C3A7" w14:textId="77777777" w:rsidR="009515FD" w:rsidRPr="004E200D" w:rsidRDefault="009515FD" w:rsidP="00757A36">
            <w:pPr>
              <w:adjustRightInd w:val="0"/>
              <w:snapToGrid w:val="0"/>
              <w:ind w:firstLineChars="100" w:firstLine="210"/>
              <w:rPr>
                <w:rFonts w:ascii="宋体" w:hAnsi="宋体"/>
                <w:szCs w:val="21"/>
              </w:rPr>
            </w:pPr>
            <w:r w:rsidRPr="004E200D">
              <w:rPr>
                <w:rFonts w:ascii="楷体" w:eastAsia="楷体" w:hAnsi="楷体" w:hint="eastAsia"/>
                <w:szCs w:val="21"/>
              </w:rPr>
              <w:t>c.桥涵、隧道长度可以计入路基、路面（如有）里程。</w:t>
            </w:r>
          </w:p>
        </w:tc>
      </w:tr>
    </w:tbl>
    <w:p w14:paraId="2571B870" w14:textId="77777777" w:rsidR="009515FD" w:rsidRPr="004E200D" w:rsidRDefault="009515FD" w:rsidP="00757A36">
      <w:pPr>
        <w:adjustRightInd w:val="0"/>
        <w:snapToGrid w:val="0"/>
        <w:jc w:val="center"/>
        <w:rPr>
          <w:rFonts w:ascii="黑体" w:eastAsia="黑体"/>
          <w:b/>
          <w:bCs/>
          <w:kern w:val="44"/>
          <w:szCs w:val="21"/>
        </w:rPr>
      </w:pPr>
    </w:p>
    <w:p w14:paraId="16BD69D2" w14:textId="77777777" w:rsidR="009515FD" w:rsidRPr="004E200D" w:rsidRDefault="009515FD" w:rsidP="00757A36">
      <w:pPr>
        <w:adjustRightInd w:val="0"/>
        <w:snapToGrid w:val="0"/>
        <w:jc w:val="center"/>
        <w:rPr>
          <w:rFonts w:ascii="黑体" w:eastAsia="黑体"/>
          <w:b/>
          <w:bCs/>
          <w:kern w:val="44"/>
          <w:szCs w:val="21"/>
        </w:rPr>
      </w:pPr>
      <w:r w:rsidRPr="004E200D">
        <w:rPr>
          <w:rFonts w:ascii="黑体" w:eastAsia="黑体" w:hint="eastAsia"/>
          <w:b/>
          <w:bCs/>
          <w:kern w:val="44"/>
          <w:szCs w:val="21"/>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554"/>
      </w:tblGrid>
      <w:tr w:rsidR="004E200D" w:rsidRPr="004E200D" w14:paraId="41653B2C" w14:textId="77777777" w:rsidTr="00757A36">
        <w:trPr>
          <w:trHeight w:val="20"/>
          <w:jc w:val="center"/>
        </w:trPr>
        <w:tc>
          <w:tcPr>
            <w:tcW w:w="553" w:type="pct"/>
            <w:tcBorders>
              <w:right w:val="single" w:sz="4" w:space="0" w:color="auto"/>
            </w:tcBorders>
            <w:vAlign w:val="center"/>
          </w:tcPr>
          <w:p w14:paraId="7B915B8D"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447" w:type="pct"/>
            <w:tcBorders>
              <w:left w:val="single" w:sz="4" w:space="0" w:color="auto"/>
            </w:tcBorders>
            <w:vAlign w:val="center"/>
          </w:tcPr>
          <w:p w14:paraId="12722E41"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信誉要求</w:t>
            </w:r>
          </w:p>
        </w:tc>
      </w:tr>
      <w:tr w:rsidR="004E200D" w:rsidRPr="004E200D" w14:paraId="64661439" w14:textId="77777777" w:rsidTr="00757A36">
        <w:trPr>
          <w:trHeight w:val="20"/>
          <w:jc w:val="center"/>
        </w:trPr>
        <w:tc>
          <w:tcPr>
            <w:tcW w:w="553" w:type="pct"/>
            <w:tcBorders>
              <w:right w:val="single" w:sz="4" w:space="0" w:color="auto"/>
            </w:tcBorders>
            <w:vAlign w:val="center"/>
          </w:tcPr>
          <w:p w14:paraId="639BCC5E"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ZJB01</w:t>
            </w:r>
          </w:p>
          <w:p w14:paraId="6AFC13A1"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w:t>
            </w:r>
            <w:r w:rsidRPr="004E200D">
              <w:rPr>
                <w:rFonts w:ascii="宋体" w:hAnsi="宋体" w:hint="eastAsia"/>
                <w:szCs w:val="21"/>
              </w:rPr>
              <w:t>2</w:t>
            </w:r>
          </w:p>
          <w:p w14:paraId="6389ED64" w14:textId="77777777" w:rsidR="009515FD" w:rsidRPr="004E200D" w:rsidRDefault="009515FD" w:rsidP="00757A36">
            <w:pPr>
              <w:widowControl/>
              <w:snapToGrid w:val="0"/>
              <w:jc w:val="center"/>
              <w:rPr>
                <w:rFonts w:ascii="宋体" w:hAnsi="宋体"/>
                <w:szCs w:val="21"/>
              </w:rPr>
            </w:pPr>
            <w:r w:rsidRPr="004E200D">
              <w:rPr>
                <w:rFonts w:ascii="宋体" w:hAnsi="宋体"/>
                <w:szCs w:val="21"/>
              </w:rPr>
              <w:t>ZJB0</w:t>
            </w:r>
            <w:r w:rsidRPr="004E200D">
              <w:rPr>
                <w:rFonts w:ascii="宋体" w:hAnsi="宋体" w:hint="eastAsia"/>
                <w:szCs w:val="21"/>
              </w:rPr>
              <w:t>3</w:t>
            </w:r>
          </w:p>
        </w:tc>
        <w:tc>
          <w:tcPr>
            <w:tcW w:w="4447" w:type="pct"/>
            <w:tcBorders>
              <w:left w:val="single" w:sz="4" w:space="0" w:color="auto"/>
            </w:tcBorders>
            <w:vAlign w:val="center"/>
          </w:tcPr>
          <w:p w14:paraId="3D64F05E"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投标人</w:t>
            </w:r>
            <w:r w:rsidRPr="004E200D">
              <w:rPr>
                <w:rFonts w:ascii="宋体" w:hAnsi="宋体" w:hint="eastAsia"/>
                <w:kern w:val="0"/>
                <w:szCs w:val="21"/>
                <w:lang w:val="zh-CN"/>
              </w:rPr>
              <w:t>不得存在“投标人须知”第1.4.4 项规定的不良状况或不良信用记录。</w:t>
            </w:r>
          </w:p>
        </w:tc>
      </w:tr>
    </w:tbl>
    <w:p w14:paraId="13EE6ABD" w14:textId="77777777" w:rsidR="00BF636E" w:rsidRDefault="00BF636E" w:rsidP="00757A36">
      <w:pPr>
        <w:adjustRightInd w:val="0"/>
        <w:snapToGrid w:val="0"/>
        <w:jc w:val="center"/>
        <w:rPr>
          <w:rFonts w:ascii="黑体" w:eastAsia="黑体"/>
          <w:b/>
          <w:bCs/>
          <w:kern w:val="44"/>
          <w:szCs w:val="21"/>
        </w:rPr>
      </w:pPr>
    </w:p>
    <w:p w14:paraId="1168609F" w14:textId="77777777" w:rsidR="000323DD" w:rsidRDefault="000323DD">
      <w:pPr>
        <w:widowControl/>
        <w:jc w:val="left"/>
        <w:rPr>
          <w:rFonts w:ascii="黑体" w:eastAsia="黑体"/>
          <w:b/>
          <w:bCs/>
          <w:kern w:val="44"/>
          <w:szCs w:val="21"/>
        </w:rPr>
      </w:pPr>
      <w:r>
        <w:rPr>
          <w:rFonts w:ascii="黑体" w:eastAsia="黑体"/>
          <w:b/>
          <w:bCs/>
          <w:kern w:val="44"/>
          <w:szCs w:val="21"/>
        </w:rPr>
        <w:br w:type="page"/>
      </w:r>
    </w:p>
    <w:p w14:paraId="3B22B2E3" w14:textId="18A1C752" w:rsidR="009515FD" w:rsidRPr="004E200D" w:rsidRDefault="009515FD" w:rsidP="00757A36">
      <w:pPr>
        <w:adjustRightInd w:val="0"/>
        <w:snapToGrid w:val="0"/>
        <w:jc w:val="center"/>
        <w:rPr>
          <w:rFonts w:ascii="隶书" w:eastAsia="隶书" w:hAnsi="宋体"/>
          <w:szCs w:val="21"/>
          <w:vertAlign w:val="superscript"/>
        </w:rPr>
      </w:pPr>
      <w:r w:rsidRPr="004E200D">
        <w:rPr>
          <w:rFonts w:ascii="黑体" w:eastAsia="黑体" w:hint="eastAsia"/>
          <w:b/>
          <w:bCs/>
          <w:kern w:val="44"/>
          <w:szCs w:val="21"/>
        </w:rPr>
        <w:lastRenderedPageBreak/>
        <w:t>附录4   资格审查条件（总监理工程师最低要求）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957"/>
        <w:gridCol w:w="7602"/>
      </w:tblGrid>
      <w:tr w:rsidR="004E200D" w:rsidRPr="004E200D" w14:paraId="63A455EA" w14:textId="77777777" w:rsidTr="00757A36">
        <w:trPr>
          <w:trHeight w:val="20"/>
          <w:jc w:val="center"/>
        </w:trPr>
        <w:tc>
          <w:tcPr>
            <w:tcW w:w="553" w:type="pct"/>
            <w:tcBorders>
              <w:left w:val="single" w:sz="4" w:space="0" w:color="auto"/>
            </w:tcBorders>
            <w:vAlign w:val="center"/>
          </w:tcPr>
          <w:p w14:paraId="3D3582AF"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97" w:type="pct"/>
            <w:vAlign w:val="center"/>
          </w:tcPr>
          <w:p w14:paraId="48E353B5"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人员</w:t>
            </w:r>
          </w:p>
        </w:tc>
        <w:tc>
          <w:tcPr>
            <w:tcW w:w="3950" w:type="pct"/>
            <w:vAlign w:val="center"/>
          </w:tcPr>
          <w:p w14:paraId="540F2251"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资格要求</w:t>
            </w:r>
          </w:p>
        </w:tc>
      </w:tr>
      <w:tr w:rsidR="004E200D" w:rsidRPr="004E200D" w14:paraId="64A73F7C" w14:textId="77777777" w:rsidTr="00757A36">
        <w:trPr>
          <w:trHeight w:val="20"/>
          <w:jc w:val="center"/>
        </w:trPr>
        <w:tc>
          <w:tcPr>
            <w:tcW w:w="553" w:type="pct"/>
            <w:tcBorders>
              <w:left w:val="single" w:sz="4" w:space="0" w:color="auto"/>
            </w:tcBorders>
            <w:vAlign w:val="center"/>
          </w:tcPr>
          <w:p w14:paraId="3280DFB4"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ZJB01</w:t>
            </w:r>
          </w:p>
          <w:p w14:paraId="1512D33C"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w:t>
            </w:r>
            <w:r w:rsidRPr="004E200D">
              <w:rPr>
                <w:rFonts w:ascii="宋体" w:hAnsi="宋体" w:hint="eastAsia"/>
                <w:szCs w:val="21"/>
              </w:rPr>
              <w:t>2</w:t>
            </w:r>
          </w:p>
          <w:p w14:paraId="0E3E6C48" w14:textId="77777777" w:rsidR="009515FD" w:rsidRPr="004E200D" w:rsidRDefault="009515FD" w:rsidP="00757A36">
            <w:pPr>
              <w:widowControl/>
              <w:snapToGrid w:val="0"/>
              <w:jc w:val="center"/>
              <w:rPr>
                <w:rFonts w:ascii="宋体" w:hAnsi="宋体"/>
                <w:szCs w:val="21"/>
              </w:rPr>
            </w:pPr>
            <w:r w:rsidRPr="004E200D">
              <w:rPr>
                <w:rFonts w:ascii="宋体" w:hAnsi="宋体"/>
                <w:szCs w:val="21"/>
              </w:rPr>
              <w:t>ZJB0</w:t>
            </w:r>
            <w:r w:rsidRPr="004E200D">
              <w:rPr>
                <w:rFonts w:ascii="宋体" w:hAnsi="宋体" w:hint="eastAsia"/>
                <w:szCs w:val="21"/>
              </w:rPr>
              <w:t>3</w:t>
            </w:r>
          </w:p>
        </w:tc>
        <w:tc>
          <w:tcPr>
            <w:tcW w:w="497" w:type="pct"/>
            <w:vAlign w:val="center"/>
          </w:tcPr>
          <w:p w14:paraId="0BCCC493"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总监理工程师</w:t>
            </w:r>
          </w:p>
        </w:tc>
        <w:tc>
          <w:tcPr>
            <w:tcW w:w="3950" w:type="pct"/>
            <w:vAlign w:val="center"/>
          </w:tcPr>
          <w:p w14:paraId="499DFAA4"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（1）投标人（联合体投标的，指联合体牵头人）自有人员；</w:t>
            </w:r>
          </w:p>
          <w:p w14:paraId="4CA54B1B"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（2）公路工程相关专业高级技术职称；</w:t>
            </w:r>
          </w:p>
          <w:p w14:paraId="7C3F295D"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 xml:space="preserve">（3）具有交通运输主管部门颁发的《监理工程师资格证书》（道路与桥梁专业）或《公路水运工程监理工程师过渡考试合格证》（道路与桥梁专业）或交通运输工程专业公路工程类监理工程师注册证书； </w:t>
            </w:r>
          </w:p>
          <w:p w14:paraId="1E22DDD5"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（4）无在岗项目（指目前未在其他项目上任职，或虽在其他项目上任职但本项目中标后能够从该项目撤离）。</w:t>
            </w:r>
          </w:p>
          <w:p w14:paraId="3AA4F066" w14:textId="77777777" w:rsidR="009515FD" w:rsidRPr="004E200D" w:rsidRDefault="009515FD" w:rsidP="00757A36">
            <w:pPr>
              <w:adjustRightInd w:val="0"/>
              <w:snapToGrid w:val="0"/>
              <w:ind w:firstLineChars="100" w:firstLine="210"/>
              <w:rPr>
                <w:rFonts w:ascii="楷体" w:eastAsia="楷体" w:hAnsi="楷体"/>
                <w:szCs w:val="21"/>
              </w:rPr>
            </w:pPr>
            <w:r w:rsidRPr="004E200D">
              <w:rPr>
                <w:rFonts w:ascii="楷体" w:eastAsia="楷体" w:hAnsi="楷体" w:hint="eastAsia"/>
                <w:szCs w:val="21"/>
              </w:rPr>
              <w:t>注：“投标人自有人员”指现由投标人为其申报社会保险登记，并为其缴纳社会保险费的人员。已退休人员须提供退休证明和聘用合同。如投标人属事业单位且未办理社会保险，则须提供投标人的上级人事主管部门的人事证明材料（必须加盖上级人事主管部门单位章或人事专用章）。</w:t>
            </w:r>
          </w:p>
        </w:tc>
      </w:tr>
    </w:tbl>
    <w:p w14:paraId="359E9E91" w14:textId="77777777" w:rsidR="00757A36" w:rsidRDefault="00757A36" w:rsidP="00757A36">
      <w:pPr>
        <w:adjustRightInd w:val="0"/>
        <w:snapToGrid w:val="0"/>
        <w:jc w:val="center"/>
        <w:rPr>
          <w:rFonts w:ascii="黑体" w:eastAsia="黑体"/>
          <w:b/>
          <w:bCs/>
          <w:kern w:val="44"/>
          <w:szCs w:val="21"/>
        </w:rPr>
      </w:pPr>
    </w:p>
    <w:p w14:paraId="7F3B6E5B" w14:textId="00DCE735" w:rsidR="009515FD" w:rsidRPr="004E200D" w:rsidRDefault="009515FD" w:rsidP="00757A36">
      <w:pPr>
        <w:adjustRightInd w:val="0"/>
        <w:snapToGrid w:val="0"/>
        <w:jc w:val="center"/>
        <w:rPr>
          <w:rFonts w:ascii="隶书" w:eastAsia="隶书" w:hAnsi="宋体"/>
          <w:szCs w:val="21"/>
          <w:vertAlign w:val="superscript"/>
        </w:rPr>
      </w:pPr>
      <w:r w:rsidRPr="004E200D">
        <w:rPr>
          <w:rFonts w:ascii="黑体" w:eastAsia="黑体" w:hint="eastAsia"/>
          <w:b/>
          <w:bCs/>
          <w:kern w:val="44"/>
          <w:szCs w:val="21"/>
        </w:rPr>
        <w:t>附录</w:t>
      </w:r>
      <w:r w:rsidRPr="004E200D">
        <w:rPr>
          <w:rFonts w:ascii="黑体" w:eastAsia="黑体"/>
          <w:b/>
          <w:bCs/>
          <w:kern w:val="44"/>
          <w:szCs w:val="21"/>
        </w:rPr>
        <w:t>5</w:t>
      </w:r>
      <w:r w:rsidRPr="004E200D">
        <w:rPr>
          <w:rFonts w:ascii="黑体" w:eastAsia="黑体" w:hint="eastAsia"/>
          <w:b/>
          <w:bCs/>
          <w:kern w:val="44"/>
          <w:szCs w:val="21"/>
        </w:rPr>
        <w:t xml:space="preserve">   资格审查条件（其他主要监理人员最低要求）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1095"/>
        <w:gridCol w:w="7464"/>
      </w:tblGrid>
      <w:tr w:rsidR="004E200D" w:rsidRPr="004E200D" w14:paraId="06E10207" w14:textId="77777777" w:rsidTr="00757A36">
        <w:trPr>
          <w:trHeight w:val="20"/>
          <w:jc w:val="center"/>
        </w:trPr>
        <w:tc>
          <w:tcPr>
            <w:tcW w:w="553" w:type="pct"/>
            <w:tcBorders>
              <w:left w:val="single" w:sz="4" w:space="0" w:color="auto"/>
            </w:tcBorders>
            <w:vAlign w:val="center"/>
          </w:tcPr>
          <w:p w14:paraId="260591FF"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569" w:type="pct"/>
            <w:vAlign w:val="center"/>
          </w:tcPr>
          <w:p w14:paraId="3EBE9DB5"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人员</w:t>
            </w:r>
          </w:p>
        </w:tc>
        <w:tc>
          <w:tcPr>
            <w:tcW w:w="3878" w:type="pct"/>
            <w:vAlign w:val="center"/>
          </w:tcPr>
          <w:p w14:paraId="31B4F9D4"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资格要求</w:t>
            </w:r>
          </w:p>
        </w:tc>
      </w:tr>
      <w:tr w:rsidR="004E200D" w:rsidRPr="004E200D" w14:paraId="135CDEE7" w14:textId="77777777" w:rsidTr="00757A36">
        <w:trPr>
          <w:trHeight w:val="20"/>
          <w:jc w:val="center"/>
        </w:trPr>
        <w:tc>
          <w:tcPr>
            <w:tcW w:w="553" w:type="pct"/>
            <w:tcBorders>
              <w:left w:val="single" w:sz="4" w:space="0" w:color="auto"/>
            </w:tcBorders>
            <w:vAlign w:val="center"/>
          </w:tcPr>
          <w:p w14:paraId="01176904"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ZJB01</w:t>
            </w:r>
          </w:p>
          <w:p w14:paraId="7A2460D8"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ZJB0</w:t>
            </w:r>
            <w:r w:rsidRPr="004E200D">
              <w:rPr>
                <w:rFonts w:ascii="宋体" w:hAnsi="宋体" w:hint="eastAsia"/>
                <w:szCs w:val="21"/>
              </w:rPr>
              <w:t>2</w:t>
            </w:r>
          </w:p>
          <w:p w14:paraId="60A4269E" w14:textId="77777777" w:rsidR="009515FD" w:rsidRPr="004E200D" w:rsidRDefault="009515FD" w:rsidP="00757A36">
            <w:pPr>
              <w:widowControl/>
              <w:snapToGrid w:val="0"/>
              <w:jc w:val="center"/>
              <w:rPr>
                <w:rFonts w:ascii="宋体" w:hAnsi="宋体"/>
                <w:szCs w:val="21"/>
              </w:rPr>
            </w:pPr>
            <w:r w:rsidRPr="004E200D">
              <w:rPr>
                <w:rFonts w:ascii="宋体" w:hAnsi="宋体"/>
                <w:szCs w:val="21"/>
              </w:rPr>
              <w:t>ZJB0</w:t>
            </w:r>
            <w:r w:rsidRPr="004E200D">
              <w:rPr>
                <w:rFonts w:ascii="宋体" w:hAnsi="宋体" w:hint="eastAsia"/>
                <w:szCs w:val="21"/>
              </w:rPr>
              <w:t>3</w:t>
            </w:r>
          </w:p>
        </w:tc>
        <w:tc>
          <w:tcPr>
            <w:tcW w:w="569" w:type="pct"/>
            <w:vAlign w:val="center"/>
          </w:tcPr>
          <w:p w14:paraId="146A7336"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其他主要</w:t>
            </w:r>
          </w:p>
          <w:p w14:paraId="52D2A31A"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监理人员</w:t>
            </w:r>
          </w:p>
        </w:tc>
        <w:tc>
          <w:tcPr>
            <w:tcW w:w="3878" w:type="pct"/>
            <w:vAlign w:val="center"/>
          </w:tcPr>
          <w:p w14:paraId="75C7F708"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其他主要监理人员资格要求见第四章“第三节合同附件格式”，投标阶段不需填报。</w:t>
            </w:r>
          </w:p>
        </w:tc>
      </w:tr>
    </w:tbl>
    <w:p w14:paraId="0C5B07CC" w14:textId="77777777" w:rsidR="00757A36" w:rsidRDefault="00757A36" w:rsidP="00757A36">
      <w:pPr>
        <w:snapToGrid w:val="0"/>
        <w:jc w:val="center"/>
        <w:rPr>
          <w:rFonts w:ascii="黑体" w:eastAsia="黑体" w:hAnsi="黑体"/>
          <w:szCs w:val="21"/>
        </w:rPr>
      </w:pPr>
    </w:p>
    <w:p w14:paraId="056C8B4D" w14:textId="77777777" w:rsidR="00757A36" w:rsidRDefault="00757A36" w:rsidP="00757A36">
      <w:pPr>
        <w:snapToGrid w:val="0"/>
        <w:jc w:val="center"/>
        <w:rPr>
          <w:rFonts w:ascii="黑体" w:eastAsia="黑体" w:hAnsi="黑体"/>
          <w:szCs w:val="21"/>
        </w:rPr>
      </w:pPr>
    </w:p>
    <w:p w14:paraId="6450A3D1" w14:textId="77777777" w:rsidR="00757A36" w:rsidRDefault="00757A36" w:rsidP="00757A36">
      <w:pPr>
        <w:snapToGrid w:val="0"/>
        <w:jc w:val="center"/>
        <w:rPr>
          <w:rFonts w:ascii="黑体" w:eastAsia="黑体" w:hAnsi="黑体"/>
          <w:szCs w:val="21"/>
        </w:rPr>
      </w:pPr>
    </w:p>
    <w:p w14:paraId="3B3AB7E4" w14:textId="494E84FC" w:rsidR="009515FD" w:rsidRPr="00757A36" w:rsidRDefault="009515FD" w:rsidP="00757A36">
      <w:pPr>
        <w:snapToGrid w:val="0"/>
        <w:jc w:val="center"/>
        <w:rPr>
          <w:rFonts w:ascii="黑体" w:eastAsia="黑体" w:hAnsi="黑体"/>
          <w:szCs w:val="21"/>
        </w:rPr>
      </w:pPr>
      <w:r w:rsidRPr="00757A36">
        <w:rPr>
          <w:rFonts w:ascii="黑体" w:eastAsia="黑体" w:hAnsi="黑体" w:hint="eastAsia"/>
          <w:szCs w:val="21"/>
        </w:rPr>
        <w:t>第三章 评标办法（综合评估法）</w:t>
      </w:r>
    </w:p>
    <w:p w14:paraId="56AD6DC2" w14:textId="77777777" w:rsidR="009515FD" w:rsidRPr="004E200D" w:rsidRDefault="009515FD" w:rsidP="00757A36">
      <w:pPr>
        <w:snapToGrid w:val="0"/>
        <w:rPr>
          <w:rFonts w:ascii="黑体" w:eastAsia="黑体" w:hAnsi="黑体"/>
          <w:szCs w:val="21"/>
        </w:rPr>
      </w:pPr>
      <w:bookmarkStart w:id="3" w:name="_Toc234382663"/>
      <w:r w:rsidRPr="004E200D">
        <w:rPr>
          <w:rFonts w:ascii="黑体" w:eastAsia="黑体" w:hAnsi="黑体"/>
          <w:szCs w:val="21"/>
        </w:rPr>
        <w:t>评标办法前附表</w:t>
      </w:r>
      <w:bookmarkEnd w:id="3"/>
      <w:r w:rsidRPr="004E200D">
        <w:rPr>
          <w:rFonts w:ascii="黑体" w:eastAsia="黑体" w:hAnsi="黑体"/>
          <w:szCs w:val="21"/>
          <w:vertAlign w:val="superscript"/>
        </w:rPr>
        <w:footnoteReference w:id="1"/>
      </w:r>
    </w:p>
    <w:tbl>
      <w:tblPr>
        <w:tblW w:w="501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78"/>
        <w:gridCol w:w="1361"/>
        <w:gridCol w:w="7498"/>
      </w:tblGrid>
      <w:tr w:rsidR="004E200D" w:rsidRPr="004E200D" w14:paraId="3D00717B" w14:textId="77777777" w:rsidTr="00757A36">
        <w:trPr>
          <w:trHeight w:val="20"/>
          <w:tblHeader/>
          <w:jc w:val="center"/>
        </w:trPr>
        <w:tc>
          <w:tcPr>
            <w:tcW w:w="1110" w:type="pct"/>
            <w:gridSpan w:val="2"/>
            <w:vAlign w:val="center"/>
          </w:tcPr>
          <w:p w14:paraId="565893B3" w14:textId="77777777" w:rsidR="009515FD" w:rsidRPr="004E200D" w:rsidRDefault="009515FD" w:rsidP="00757A36">
            <w:pPr>
              <w:snapToGrid w:val="0"/>
              <w:jc w:val="center"/>
              <w:rPr>
                <w:rFonts w:ascii="宋体" w:hAnsi="宋体"/>
                <w:b/>
                <w:szCs w:val="21"/>
              </w:rPr>
            </w:pPr>
            <w:r w:rsidRPr="004E200D">
              <w:rPr>
                <w:rFonts w:ascii="宋体" w:hAnsi="宋体"/>
                <w:b/>
                <w:szCs w:val="21"/>
              </w:rPr>
              <w:t>条款号</w:t>
            </w:r>
          </w:p>
        </w:tc>
        <w:tc>
          <w:tcPr>
            <w:tcW w:w="3889" w:type="pct"/>
            <w:vAlign w:val="center"/>
          </w:tcPr>
          <w:p w14:paraId="1F272D45" w14:textId="77777777" w:rsidR="009515FD" w:rsidRPr="004E200D" w:rsidRDefault="009515FD" w:rsidP="001B12EC">
            <w:pPr>
              <w:snapToGrid w:val="0"/>
              <w:rPr>
                <w:rFonts w:ascii="宋体" w:hAnsi="宋体"/>
                <w:b/>
                <w:szCs w:val="21"/>
              </w:rPr>
            </w:pPr>
            <w:r w:rsidRPr="004E200D">
              <w:rPr>
                <w:rFonts w:ascii="宋体" w:hAnsi="宋体"/>
                <w:b/>
                <w:szCs w:val="21"/>
              </w:rPr>
              <w:t>评审因素</w:t>
            </w:r>
            <w:r w:rsidRPr="004E200D">
              <w:rPr>
                <w:rFonts w:ascii="宋体" w:hAnsi="宋体" w:hint="eastAsia"/>
                <w:b/>
                <w:szCs w:val="21"/>
              </w:rPr>
              <w:t>与评审标准</w:t>
            </w:r>
          </w:p>
        </w:tc>
      </w:tr>
      <w:tr w:rsidR="004E200D" w:rsidRPr="004E200D" w14:paraId="331FBAFE" w14:textId="77777777" w:rsidTr="00757A36">
        <w:trPr>
          <w:trHeight w:val="20"/>
          <w:jc w:val="center"/>
        </w:trPr>
        <w:tc>
          <w:tcPr>
            <w:tcW w:w="404" w:type="pct"/>
            <w:vAlign w:val="center"/>
          </w:tcPr>
          <w:p w14:paraId="550E451D"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1</w:t>
            </w:r>
          </w:p>
        </w:tc>
        <w:tc>
          <w:tcPr>
            <w:tcW w:w="706" w:type="pct"/>
            <w:vAlign w:val="center"/>
          </w:tcPr>
          <w:p w14:paraId="1F7E43AD"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评标方法</w:t>
            </w:r>
          </w:p>
        </w:tc>
        <w:tc>
          <w:tcPr>
            <w:tcW w:w="3889" w:type="pct"/>
            <w:vAlign w:val="center"/>
          </w:tcPr>
          <w:p w14:paraId="49F70B07"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综合评分相等时，评标委员会依次按照以下优先顺序推荐中标候选人：</w:t>
            </w:r>
          </w:p>
          <w:p w14:paraId="256EFAD0"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（1）评标价低的投标人优先；</w:t>
            </w:r>
          </w:p>
          <w:p w14:paraId="2D98CD4A"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（2）履约信誉得分较高者优先；</w:t>
            </w:r>
          </w:p>
          <w:p w14:paraId="5A084D8C"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（3）主要人员得分较高者优先；</w:t>
            </w:r>
          </w:p>
          <w:p w14:paraId="0B93E082"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（4）业绩得分较高者优先。</w:t>
            </w:r>
          </w:p>
          <w:p w14:paraId="43189D3D"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若以上均相等，则由评标委员会表决确定其排序先后。</w:t>
            </w:r>
          </w:p>
          <w:p w14:paraId="225507FA" w14:textId="1A30ADD3" w:rsidR="009515FD" w:rsidRPr="004E200D" w:rsidRDefault="009515FD" w:rsidP="001B12EC">
            <w:pPr>
              <w:snapToGrid w:val="0"/>
              <w:ind w:firstLine="210"/>
              <w:rPr>
                <w:rFonts w:ascii="楷体" w:eastAsia="楷体" w:hAnsi="楷体" w:cs="楷体"/>
                <w:szCs w:val="21"/>
              </w:rPr>
            </w:pPr>
            <w:r w:rsidRPr="004E200D">
              <w:rPr>
                <w:rFonts w:ascii="楷体" w:eastAsia="楷体" w:hAnsi="楷体" w:cs="楷体" w:hint="eastAsia"/>
                <w:szCs w:val="21"/>
              </w:rPr>
              <w:t>注：各评分因素（</w:t>
            </w:r>
            <w:r w:rsidR="001B12EC" w:rsidRPr="001B12EC">
              <w:rPr>
                <w:rFonts w:ascii="楷体" w:eastAsia="楷体" w:hAnsi="楷体" w:cs="楷体" w:hint="eastAsia"/>
                <w:szCs w:val="21"/>
              </w:rPr>
              <w:t>评标价和履约信誉评分项除外</w:t>
            </w:r>
            <w:r w:rsidRPr="004E200D">
              <w:rPr>
                <w:rFonts w:ascii="楷体" w:eastAsia="楷体" w:hAnsi="楷体" w:cs="楷体" w:hint="eastAsia"/>
                <w:szCs w:val="21"/>
              </w:rPr>
              <w:t>）得分一般不得低于其权重分值的60%，且各评分因素得分应以评标委员会各成员的打分平均值确定，评标委员会成员总数为7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p>
        </w:tc>
      </w:tr>
      <w:tr w:rsidR="004E200D" w:rsidRPr="004E200D" w14:paraId="6ACF4719" w14:textId="77777777" w:rsidTr="00757A36">
        <w:trPr>
          <w:trHeight w:val="20"/>
          <w:jc w:val="center"/>
        </w:trPr>
        <w:tc>
          <w:tcPr>
            <w:tcW w:w="404" w:type="pct"/>
            <w:vAlign w:val="center"/>
          </w:tcPr>
          <w:p w14:paraId="63556C73" w14:textId="77777777" w:rsidR="009515FD" w:rsidRPr="004E200D" w:rsidRDefault="009515FD" w:rsidP="00757A36">
            <w:pPr>
              <w:snapToGrid w:val="0"/>
              <w:jc w:val="center"/>
              <w:rPr>
                <w:rFonts w:ascii="宋体" w:hAnsi="宋体"/>
                <w:szCs w:val="21"/>
              </w:rPr>
            </w:pPr>
            <w:r w:rsidRPr="004E200D">
              <w:rPr>
                <w:rFonts w:ascii="宋体" w:hAnsi="宋体"/>
                <w:szCs w:val="21"/>
              </w:rPr>
              <w:t>2.1.1</w:t>
            </w:r>
          </w:p>
          <w:p w14:paraId="5F2E713C"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2.1.3</w:t>
            </w:r>
          </w:p>
        </w:tc>
        <w:tc>
          <w:tcPr>
            <w:tcW w:w="706" w:type="pct"/>
            <w:vAlign w:val="center"/>
          </w:tcPr>
          <w:p w14:paraId="13BAF57F"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形式评审与响应性评审标准</w:t>
            </w:r>
          </w:p>
        </w:tc>
        <w:tc>
          <w:tcPr>
            <w:tcW w:w="3889" w:type="pct"/>
            <w:vAlign w:val="center"/>
          </w:tcPr>
          <w:p w14:paraId="0668D5CB" w14:textId="77777777" w:rsidR="009515FD" w:rsidRPr="004E200D" w:rsidRDefault="009515FD" w:rsidP="001B12EC">
            <w:pPr>
              <w:snapToGrid w:val="0"/>
              <w:rPr>
                <w:rFonts w:ascii="宋体" w:hAnsi="宋体"/>
                <w:b/>
                <w:szCs w:val="21"/>
              </w:rPr>
            </w:pPr>
            <w:r w:rsidRPr="004E200D">
              <w:rPr>
                <w:rFonts w:ascii="宋体" w:hAnsi="宋体" w:hint="eastAsia"/>
                <w:b/>
                <w:szCs w:val="21"/>
              </w:rPr>
              <w:t>第一个信封（商务及技术文件）评审标准：</w:t>
            </w:r>
          </w:p>
          <w:p w14:paraId="7EDE7940"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（1）投标文件按照招标文件规定的格式、内容填写，字迹清晰可辨；</w:t>
            </w:r>
          </w:p>
          <w:p w14:paraId="37DE8868"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a.投标函按招标文件规定填报了项目名称、标段号、补遗书编号（如有）、监理服务期限、工程质量要求及安全目标；</w:t>
            </w:r>
          </w:p>
          <w:p w14:paraId="6F23D6DE"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b.投标文件组成齐全完整，内容均按规定填写。</w:t>
            </w:r>
          </w:p>
          <w:p w14:paraId="4CF701BA"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（2）投标文件上法定代表人或其委托代理人的签字、投标人的单位章盖章齐全，符合招标文件规定。</w:t>
            </w:r>
          </w:p>
          <w:p w14:paraId="3B0A18CF"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（3）投标人按照招标文件的规定提供了投标保证金：</w:t>
            </w:r>
          </w:p>
          <w:p w14:paraId="0D6687AE"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a.投标保证金金额符合招标文件规定的金额，且投标保证金有效期不少于投标有效期；</w:t>
            </w:r>
          </w:p>
          <w:p w14:paraId="316FE6D1"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b.若投标保证金采用现金或支票形式提交，投标人应在递交投标文件截止时间之前，将投标保证金由投标人的基本账户转入招标人指定账户；</w:t>
            </w:r>
          </w:p>
          <w:p w14:paraId="2CF6BA24"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c.若投标保证金采用保函形式提交，银行保函的格式、开具保函的机构均满</w:t>
            </w:r>
            <w:r w:rsidRPr="004E200D">
              <w:rPr>
                <w:rFonts w:ascii="宋体" w:hAnsi="宋体" w:hint="eastAsia"/>
                <w:szCs w:val="21"/>
              </w:rPr>
              <w:lastRenderedPageBreak/>
              <w:t>足招标文件要求。</w:t>
            </w:r>
          </w:p>
          <w:p w14:paraId="104FC53B" w14:textId="23C48B0B" w:rsidR="009515FD" w:rsidRPr="004E200D" w:rsidRDefault="009515FD" w:rsidP="001B12EC">
            <w:pPr>
              <w:snapToGrid w:val="0"/>
              <w:ind w:firstLine="210"/>
              <w:rPr>
                <w:rFonts w:ascii="宋体" w:hAnsi="宋体"/>
                <w:szCs w:val="21"/>
              </w:rPr>
            </w:pPr>
            <w:r w:rsidRPr="004E200D">
              <w:rPr>
                <w:rFonts w:ascii="宋体" w:hAnsi="宋体" w:hint="eastAsia"/>
                <w:szCs w:val="21"/>
              </w:rPr>
              <w:t>（4）投标人法定代表人授权委托代理人签署投标文件的，须提交授权委托书，且授权人和被授权人均在授权委托书上签名</w:t>
            </w:r>
            <w:r w:rsidR="001B12EC" w:rsidRPr="001B12EC">
              <w:rPr>
                <w:rFonts w:ascii="宋体" w:hAnsi="宋体" w:hint="eastAsia"/>
                <w:szCs w:val="21"/>
              </w:rPr>
              <w:t>（可使用CA数字证书加盖电子签名章）</w:t>
            </w:r>
            <w:r w:rsidRPr="004E200D">
              <w:rPr>
                <w:rFonts w:ascii="宋体" w:hAnsi="宋体" w:hint="eastAsia"/>
                <w:szCs w:val="21"/>
              </w:rPr>
              <w:t>。</w:t>
            </w:r>
          </w:p>
          <w:p w14:paraId="5F4E2D37" w14:textId="48B5F0AA" w:rsidR="009515FD" w:rsidRPr="004E200D" w:rsidRDefault="009515FD" w:rsidP="001B12EC">
            <w:pPr>
              <w:snapToGrid w:val="0"/>
              <w:ind w:firstLine="210"/>
              <w:rPr>
                <w:rFonts w:ascii="宋体" w:hAnsi="宋体"/>
                <w:szCs w:val="21"/>
              </w:rPr>
            </w:pPr>
            <w:r w:rsidRPr="004E200D">
              <w:rPr>
                <w:rFonts w:ascii="宋体" w:hAnsi="宋体" w:hint="eastAsia"/>
                <w:szCs w:val="21"/>
              </w:rPr>
              <w:t>（5）投标人法定代表人亲自签署投标文件的，提供了法定代表人身份证明，且法定代表人在法定代表人身份证明上签名</w:t>
            </w:r>
            <w:r w:rsidR="001B12EC" w:rsidRPr="001B12EC">
              <w:rPr>
                <w:rFonts w:ascii="宋体" w:hAnsi="宋体" w:hint="eastAsia"/>
                <w:szCs w:val="21"/>
              </w:rPr>
              <w:t>（可使用CA数字证书加盖电子签名章）</w:t>
            </w:r>
            <w:r w:rsidRPr="004E200D">
              <w:rPr>
                <w:rFonts w:ascii="宋体" w:hAnsi="宋体" w:hint="eastAsia"/>
                <w:szCs w:val="21"/>
              </w:rPr>
              <w:t>。</w:t>
            </w:r>
          </w:p>
          <w:p w14:paraId="55298D71"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6）ZJB01、ZJB03标段不得以联合体形式投标。ZJB02标段投标人以联合体形式投标时，联合体满足招标文件的要求：投标人按照招标文件提供的格式签订了联合体协议书，明确各方承担连带责任，并明确了联合体牵头人。</w:t>
            </w:r>
          </w:p>
          <w:p w14:paraId="3624088F"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（7）投标文件中未出现有关投标报价的内容。</w:t>
            </w:r>
          </w:p>
          <w:p w14:paraId="1F692DFE"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（8）投标文件载明的招标项目完成期限符合招标文件规定。</w:t>
            </w:r>
          </w:p>
          <w:p w14:paraId="21162D29"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（9）投标文件对招标文件的实质性要求和条件作出响应。</w:t>
            </w:r>
          </w:p>
        </w:tc>
      </w:tr>
      <w:tr w:rsidR="004E200D" w:rsidRPr="004E200D" w14:paraId="76A26942" w14:textId="77777777" w:rsidTr="00757A36">
        <w:trPr>
          <w:trHeight w:val="20"/>
          <w:jc w:val="center"/>
        </w:trPr>
        <w:tc>
          <w:tcPr>
            <w:tcW w:w="404" w:type="pct"/>
            <w:vAlign w:val="center"/>
          </w:tcPr>
          <w:p w14:paraId="2CE775AE" w14:textId="77777777" w:rsidR="009515FD" w:rsidRPr="004E200D" w:rsidRDefault="009515FD" w:rsidP="00757A36">
            <w:pPr>
              <w:snapToGrid w:val="0"/>
              <w:jc w:val="center"/>
              <w:rPr>
                <w:rFonts w:ascii="宋体" w:hAnsi="宋体"/>
                <w:szCs w:val="21"/>
              </w:rPr>
            </w:pPr>
            <w:r w:rsidRPr="004E200D">
              <w:rPr>
                <w:rFonts w:ascii="宋体" w:hAnsi="宋体"/>
                <w:szCs w:val="21"/>
              </w:rPr>
              <w:lastRenderedPageBreak/>
              <w:t>2.1.1</w:t>
            </w:r>
          </w:p>
          <w:p w14:paraId="469A67C2"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2.1.3</w:t>
            </w:r>
          </w:p>
        </w:tc>
        <w:tc>
          <w:tcPr>
            <w:tcW w:w="706" w:type="pct"/>
            <w:vAlign w:val="center"/>
          </w:tcPr>
          <w:p w14:paraId="2C8B4542"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形式评审与响应性评审标准</w:t>
            </w:r>
          </w:p>
        </w:tc>
        <w:tc>
          <w:tcPr>
            <w:tcW w:w="3889" w:type="pct"/>
          </w:tcPr>
          <w:p w14:paraId="75ECCF43"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w:t>
            </w:r>
            <w:r w:rsidRPr="004E200D">
              <w:rPr>
                <w:rFonts w:ascii="宋体" w:hAnsi="宋体"/>
                <w:szCs w:val="21"/>
              </w:rPr>
              <w:t>10</w:t>
            </w:r>
            <w:r w:rsidRPr="004E200D">
              <w:rPr>
                <w:rFonts w:ascii="宋体" w:hAnsi="宋体" w:hint="eastAsia"/>
                <w:szCs w:val="21"/>
              </w:rPr>
              <w:t>）权利义务符合招标文件规定：</w:t>
            </w:r>
          </w:p>
          <w:p w14:paraId="18D838D3"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a.投标人应接受招标文件规定的风险划分原则，未提出新的风险划分办法；</w:t>
            </w:r>
          </w:p>
          <w:p w14:paraId="3A08B751"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b.投标人未增加委托人的责任范围，或减少投标人义务；</w:t>
            </w:r>
          </w:p>
          <w:p w14:paraId="7B6D6EE5"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c.投标人未提出不同的支付办法；</w:t>
            </w:r>
          </w:p>
          <w:p w14:paraId="30444A8B"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d.投标人对合同纠纷、事故处理办法未提出异议；</w:t>
            </w:r>
          </w:p>
          <w:p w14:paraId="46EC7A02"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e.投标人在投标活动中无欺诈行为；</w:t>
            </w:r>
          </w:p>
          <w:p w14:paraId="79116B73" w14:textId="77777777" w:rsidR="009515FD" w:rsidRPr="004E200D" w:rsidRDefault="009515FD" w:rsidP="001B12EC">
            <w:pPr>
              <w:snapToGrid w:val="0"/>
              <w:ind w:firstLine="525"/>
              <w:rPr>
                <w:rFonts w:ascii="宋体" w:hAnsi="宋体"/>
                <w:szCs w:val="21"/>
              </w:rPr>
            </w:pPr>
            <w:r w:rsidRPr="004E200D">
              <w:rPr>
                <w:rFonts w:ascii="宋体" w:hAnsi="宋体" w:hint="eastAsia"/>
                <w:szCs w:val="21"/>
              </w:rPr>
              <w:t>f.投标人未对合同条款有重要保留。</w:t>
            </w:r>
          </w:p>
          <w:p w14:paraId="2C541AFB" w14:textId="7ECCBE8D" w:rsidR="009515FD" w:rsidRPr="004E200D" w:rsidRDefault="009515FD" w:rsidP="001B12EC">
            <w:pPr>
              <w:snapToGrid w:val="0"/>
              <w:ind w:firstLine="210"/>
              <w:rPr>
                <w:rFonts w:ascii="宋体" w:hAnsi="宋体"/>
                <w:szCs w:val="21"/>
              </w:rPr>
            </w:pPr>
            <w:r w:rsidRPr="004E200D">
              <w:rPr>
                <w:rFonts w:ascii="宋体" w:hAnsi="宋体" w:hint="eastAsia"/>
                <w:szCs w:val="21"/>
              </w:rPr>
              <w:t>（11）每个投标人（</w:t>
            </w:r>
            <w:r w:rsidR="00BE5DA2">
              <w:rPr>
                <w:rFonts w:ascii="宋体" w:hAnsi="宋体" w:hint="eastAsia"/>
                <w:szCs w:val="21"/>
              </w:rPr>
              <w:t>包括联合体各方</w:t>
            </w:r>
            <w:r w:rsidRPr="004E200D">
              <w:rPr>
                <w:rFonts w:ascii="宋体" w:hAnsi="宋体" w:hint="eastAsia"/>
                <w:szCs w:val="21"/>
              </w:rPr>
              <w:t>）</w:t>
            </w:r>
            <w:r w:rsidR="00BE5DA2">
              <w:rPr>
                <w:rFonts w:ascii="宋体" w:hAnsi="宋体" w:hint="eastAsia"/>
                <w:szCs w:val="21"/>
              </w:rPr>
              <w:t>只能对1个标段投标</w:t>
            </w:r>
            <w:r w:rsidRPr="004E200D">
              <w:rPr>
                <w:rFonts w:ascii="宋体" w:hAnsi="宋体" w:hint="eastAsia"/>
                <w:szCs w:val="21"/>
              </w:rPr>
              <w:t>。本项目按ZJB01、ZJB02、ZJB03、ZXSY01标段顺序依次评标，如果投标人投多个标段，则第二个及之后的标段将被否决。</w:t>
            </w:r>
          </w:p>
          <w:p w14:paraId="319BE0EE" w14:textId="77777777" w:rsidR="009515FD" w:rsidRPr="004E200D" w:rsidRDefault="009515FD" w:rsidP="001B12EC">
            <w:pPr>
              <w:snapToGrid w:val="0"/>
              <w:rPr>
                <w:rFonts w:ascii="宋体" w:hAnsi="宋体"/>
                <w:b/>
                <w:szCs w:val="21"/>
              </w:rPr>
            </w:pPr>
          </w:p>
          <w:p w14:paraId="4410EAD2" w14:textId="77777777" w:rsidR="009515FD" w:rsidRPr="004E200D" w:rsidRDefault="009515FD" w:rsidP="001B12EC">
            <w:pPr>
              <w:snapToGrid w:val="0"/>
              <w:rPr>
                <w:rFonts w:ascii="宋体" w:hAnsi="宋体"/>
                <w:b/>
                <w:szCs w:val="21"/>
              </w:rPr>
            </w:pPr>
            <w:r w:rsidRPr="004E200D">
              <w:rPr>
                <w:rFonts w:ascii="宋体" w:hAnsi="宋体" w:hint="eastAsia"/>
                <w:b/>
                <w:szCs w:val="21"/>
              </w:rPr>
              <w:t>第二个信封（报价文件）评审标准：</w:t>
            </w:r>
          </w:p>
          <w:p w14:paraId="580D4464"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（1）投标文件按照招标文件规定的格式、内容填写，字迹清晰可辨，内容齐全完整：</w:t>
            </w:r>
          </w:p>
          <w:p w14:paraId="1005A2D2"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a.投标函按招标文件规定填报了项目名称、标段号、补遗书编号（如有）、投标价（包括大写金额和小写金额）；</w:t>
            </w:r>
          </w:p>
          <w:p w14:paraId="43441ABF"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b.已标价报价清单说明文字与招标文件规定一致，未进行实质性修改和删减；</w:t>
            </w:r>
          </w:p>
          <w:p w14:paraId="26C2DDAA"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c.投标文件组成齐全完整，内容均按规定填写。</w:t>
            </w:r>
          </w:p>
          <w:p w14:paraId="1CBE9927"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（2）投标文件上法定代表人或其委托代理人的签字、投标人的单位章盖章齐全，符合招标文件规定。</w:t>
            </w:r>
          </w:p>
          <w:p w14:paraId="57063134"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（3）投标报价未超过招标文件设定的最高投标限价。</w:t>
            </w:r>
          </w:p>
          <w:p w14:paraId="239A6F09"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（4）投标报价的大写金额能够确定具体数值。</w:t>
            </w:r>
          </w:p>
        </w:tc>
      </w:tr>
      <w:tr w:rsidR="004E200D" w:rsidRPr="004E200D" w14:paraId="58280B2D" w14:textId="77777777" w:rsidTr="00757A36">
        <w:trPr>
          <w:trHeight w:val="20"/>
          <w:jc w:val="center"/>
        </w:trPr>
        <w:tc>
          <w:tcPr>
            <w:tcW w:w="404" w:type="pct"/>
            <w:vAlign w:val="center"/>
          </w:tcPr>
          <w:p w14:paraId="4FAD03A2"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2.1.2</w:t>
            </w:r>
          </w:p>
        </w:tc>
        <w:tc>
          <w:tcPr>
            <w:tcW w:w="706" w:type="pct"/>
            <w:vAlign w:val="center"/>
          </w:tcPr>
          <w:p w14:paraId="3B714507"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资格评审标准</w:t>
            </w:r>
          </w:p>
        </w:tc>
        <w:tc>
          <w:tcPr>
            <w:tcW w:w="3889" w:type="pct"/>
            <w:vAlign w:val="center"/>
          </w:tcPr>
          <w:p w14:paraId="0371FBF5" w14:textId="5ECE7E89" w:rsidR="009515FD" w:rsidRPr="004E200D" w:rsidRDefault="009515FD" w:rsidP="001B12EC">
            <w:pPr>
              <w:snapToGrid w:val="0"/>
              <w:ind w:firstLine="210"/>
              <w:rPr>
                <w:rFonts w:ascii="宋体" w:hAnsi="宋体"/>
                <w:szCs w:val="21"/>
              </w:rPr>
            </w:pPr>
            <w:r w:rsidRPr="004E200D">
              <w:rPr>
                <w:rFonts w:ascii="宋体" w:hAnsi="宋体" w:hint="eastAsia"/>
                <w:szCs w:val="21"/>
              </w:rPr>
              <w:t>（1）投标人具备有效的营业执照</w:t>
            </w:r>
            <w:r w:rsidR="003B5657" w:rsidRPr="003B5657">
              <w:rPr>
                <w:rFonts w:ascii="宋体" w:hAnsi="宋体" w:hint="eastAsia"/>
                <w:szCs w:val="21"/>
              </w:rPr>
              <w:t>（或事业单位法人证书）</w:t>
            </w:r>
            <w:r w:rsidRPr="004E200D">
              <w:rPr>
                <w:rFonts w:ascii="宋体" w:hAnsi="宋体" w:hint="eastAsia"/>
                <w:szCs w:val="21"/>
              </w:rPr>
              <w:t>、资质证书和基本账户证明资料。</w:t>
            </w:r>
          </w:p>
          <w:p w14:paraId="46DB9462"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（2）投标人的资质等级符合招标文件规定。</w:t>
            </w:r>
          </w:p>
          <w:p w14:paraId="70D85E26"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（3）投标人的类似项目业绩符合招标文件规定。</w:t>
            </w:r>
          </w:p>
          <w:p w14:paraId="37A0BCE2"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（4）投标人的信誉符合招标文件规定。</w:t>
            </w:r>
          </w:p>
          <w:p w14:paraId="2C7B054A"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（5）投标人的总监理工程师资格、在岗情况符合招标文件规定。</w:t>
            </w:r>
          </w:p>
          <w:p w14:paraId="0686C3E6"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（6）投标人的其他要求符合招标文件规定。</w:t>
            </w:r>
          </w:p>
          <w:p w14:paraId="7B160420"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（7）投标人不存在第二章“投标人须知”第1.4.3项或第1.4.4项规定的任何一种情形。</w:t>
            </w:r>
          </w:p>
          <w:p w14:paraId="16A93AF6"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（8）投标人符合第二章“投标人须知”第1.4.5项规定。</w:t>
            </w:r>
          </w:p>
          <w:p w14:paraId="7547A23E" w14:textId="77777777" w:rsidR="009515FD" w:rsidRPr="004E200D" w:rsidRDefault="009515FD" w:rsidP="001B12EC">
            <w:pPr>
              <w:snapToGrid w:val="0"/>
              <w:ind w:firstLine="210"/>
              <w:rPr>
                <w:rFonts w:ascii="宋体" w:hAnsi="宋体"/>
                <w:szCs w:val="21"/>
              </w:rPr>
            </w:pPr>
            <w:r w:rsidRPr="004E200D">
              <w:rPr>
                <w:rFonts w:ascii="宋体" w:hAnsi="宋体" w:hint="eastAsia"/>
                <w:szCs w:val="21"/>
              </w:rPr>
              <w:t>（9）以联合体形式参与投标的，联合体各方均未再以自己名义单独或参加其他联合体在同一标段中投标；独立参与投标的，投标人未同时参加联合体在同一标段中投标。</w:t>
            </w:r>
          </w:p>
        </w:tc>
      </w:tr>
    </w:tbl>
    <w:p w14:paraId="1341917F" w14:textId="77777777" w:rsidR="009515FD" w:rsidRPr="004E200D" w:rsidRDefault="009515FD" w:rsidP="00757A36">
      <w:pPr>
        <w:snapToGrid w:val="0"/>
        <w:jc w:val="right"/>
        <w:rPr>
          <w:rFonts w:ascii="宋体" w:hAnsi="宋体"/>
          <w:szCs w:val="21"/>
        </w:rPr>
      </w:pPr>
      <w:r w:rsidRPr="004E200D">
        <w:rPr>
          <w:rFonts w:ascii="宋体" w:hAnsi="宋体"/>
          <w:szCs w:val="21"/>
        </w:rPr>
        <w:br w:type="page"/>
      </w:r>
      <w:r w:rsidRPr="004E200D">
        <w:rPr>
          <w:rFonts w:ascii="宋体" w:hAnsi="宋体" w:hint="eastAsia"/>
          <w:szCs w:val="21"/>
        </w:rPr>
        <w:lastRenderedPageBreak/>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4"/>
        <w:gridCol w:w="2381"/>
        <w:gridCol w:w="6313"/>
      </w:tblGrid>
      <w:tr w:rsidR="004E200D" w:rsidRPr="004E200D" w14:paraId="42F51CD7" w14:textId="77777777" w:rsidTr="00757A36">
        <w:trPr>
          <w:cantSplit/>
          <w:trHeight w:val="20"/>
          <w:tblHeader/>
          <w:jc w:val="center"/>
        </w:trPr>
        <w:tc>
          <w:tcPr>
            <w:tcW w:w="480" w:type="pct"/>
            <w:vAlign w:val="center"/>
          </w:tcPr>
          <w:p w14:paraId="557767F0" w14:textId="77777777" w:rsidR="009515FD" w:rsidRPr="004E200D" w:rsidRDefault="009515FD" w:rsidP="00757A36">
            <w:pPr>
              <w:snapToGrid w:val="0"/>
              <w:ind w:right="27"/>
              <w:jc w:val="center"/>
              <w:rPr>
                <w:rFonts w:ascii="宋体" w:hAnsi="宋体"/>
                <w:b/>
                <w:szCs w:val="21"/>
              </w:rPr>
            </w:pPr>
            <w:r w:rsidRPr="004E200D">
              <w:rPr>
                <w:rFonts w:ascii="宋体" w:hAnsi="宋体" w:hint="eastAsia"/>
                <w:b/>
                <w:szCs w:val="21"/>
              </w:rPr>
              <w:t>条款号</w:t>
            </w:r>
          </w:p>
        </w:tc>
        <w:tc>
          <w:tcPr>
            <w:tcW w:w="1238" w:type="pct"/>
            <w:vAlign w:val="center"/>
          </w:tcPr>
          <w:p w14:paraId="60DB41DF" w14:textId="77777777" w:rsidR="009515FD" w:rsidRPr="004E200D" w:rsidRDefault="009515FD" w:rsidP="00757A36">
            <w:pPr>
              <w:snapToGrid w:val="0"/>
              <w:ind w:right="113"/>
              <w:jc w:val="center"/>
              <w:rPr>
                <w:rFonts w:ascii="宋体" w:hAnsi="宋体"/>
                <w:b/>
                <w:szCs w:val="21"/>
              </w:rPr>
            </w:pPr>
            <w:r w:rsidRPr="004E200D">
              <w:rPr>
                <w:rFonts w:ascii="宋体" w:hAnsi="宋体" w:hint="eastAsia"/>
                <w:b/>
                <w:szCs w:val="21"/>
              </w:rPr>
              <w:t>条款内容</w:t>
            </w:r>
          </w:p>
        </w:tc>
        <w:tc>
          <w:tcPr>
            <w:tcW w:w="3282" w:type="pct"/>
            <w:vAlign w:val="center"/>
          </w:tcPr>
          <w:p w14:paraId="567AE020" w14:textId="77777777" w:rsidR="009515FD" w:rsidRPr="004E200D" w:rsidRDefault="009515FD" w:rsidP="00757A36">
            <w:pPr>
              <w:snapToGrid w:val="0"/>
              <w:ind w:right="113"/>
              <w:jc w:val="center"/>
              <w:rPr>
                <w:rFonts w:ascii="宋体" w:hAnsi="宋体"/>
                <w:b/>
                <w:szCs w:val="21"/>
              </w:rPr>
            </w:pPr>
            <w:r w:rsidRPr="004E200D">
              <w:rPr>
                <w:rFonts w:ascii="宋体" w:hAnsi="宋体" w:hint="eastAsia"/>
                <w:b/>
                <w:szCs w:val="21"/>
              </w:rPr>
              <w:t>编列内容</w:t>
            </w:r>
          </w:p>
        </w:tc>
      </w:tr>
      <w:tr w:rsidR="004E200D" w:rsidRPr="004E200D" w14:paraId="7AA9451B" w14:textId="77777777" w:rsidTr="00757A36">
        <w:trPr>
          <w:trHeight w:val="20"/>
          <w:jc w:val="center"/>
        </w:trPr>
        <w:tc>
          <w:tcPr>
            <w:tcW w:w="480" w:type="pct"/>
            <w:vAlign w:val="center"/>
          </w:tcPr>
          <w:p w14:paraId="50604F8D" w14:textId="77777777" w:rsidR="009515FD" w:rsidRPr="004E200D" w:rsidRDefault="009515FD" w:rsidP="00757A36">
            <w:pPr>
              <w:snapToGrid w:val="0"/>
              <w:ind w:right="27"/>
              <w:jc w:val="center"/>
              <w:rPr>
                <w:rFonts w:ascii="宋体" w:hAnsi="宋体"/>
                <w:szCs w:val="21"/>
              </w:rPr>
            </w:pPr>
            <w:r w:rsidRPr="004E200D">
              <w:rPr>
                <w:rFonts w:ascii="宋体" w:hAnsi="宋体" w:hint="eastAsia"/>
                <w:szCs w:val="21"/>
              </w:rPr>
              <w:t>2.2.1</w:t>
            </w:r>
          </w:p>
        </w:tc>
        <w:tc>
          <w:tcPr>
            <w:tcW w:w="1238" w:type="pct"/>
            <w:vAlign w:val="center"/>
          </w:tcPr>
          <w:p w14:paraId="19D8C032"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分值构成</w:t>
            </w:r>
          </w:p>
          <w:p w14:paraId="2B520E30"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（总分100分）</w:t>
            </w:r>
          </w:p>
        </w:tc>
        <w:tc>
          <w:tcPr>
            <w:tcW w:w="3282" w:type="pct"/>
            <w:vAlign w:val="center"/>
          </w:tcPr>
          <w:p w14:paraId="05F720FB" w14:textId="77777777" w:rsidR="009515FD" w:rsidRPr="004E200D" w:rsidRDefault="009515FD" w:rsidP="00757A36">
            <w:pPr>
              <w:snapToGrid w:val="0"/>
              <w:jc w:val="left"/>
              <w:rPr>
                <w:rFonts w:ascii="宋体" w:hAnsi="宋体"/>
                <w:b/>
                <w:szCs w:val="21"/>
              </w:rPr>
            </w:pPr>
            <w:r w:rsidRPr="004E200D">
              <w:rPr>
                <w:rFonts w:ascii="宋体" w:hAnsi="宋体" w:hint="eastAsia"/>
                <w:b/>
                <w:szCs w:val="21"/>
              </w:rPr>
              <w:t>第一个信封（商务及技术文件）评分分值构成：</w:t>
            </w:r>
          </w:p>
          <w:p w14:paraId="74B8F2FB" w14:textId="77777777" w:rsidR="009515FD" w:rsidRPr="004E200D" w:rsidRDefault="009515FD" w:rsidP="00757A36">
            <w:pPr>
              <w:snapToGrid w:val="0"/>
              <w:ind w:firstLineChars="200" w:firstLine="420"/>
              <w:jc w:val="left"/>
              <w:rPr>
                <w:rFonts w:ascii="宋体" w:hAnsi="宋体"/>
                <w:szCs w:val="21"/>
              </w:rPr>
            </w:pPr>
            <w:r w:rsidRPr="004E200D">
              <w:rPr>
                <w:rFonts w:ascii="宋体" w:hAnsi="宋体" w:hint="eastAsia"/>
                <w:szCs w:val="21"/>
              </w:rPr>
              <w:t>技术建议书：</w:t>
            </w:r>
            <w:r w:rsidRPr="004E200D">
              <w:rPr>
                <w:rFonts w:ascii="宋体" w:hAnsi="宋体" w:hint="eastAsia"/>
                <w:szCs w:val="21"/>
                <w:u w:val="single"/>
              </w:rPr>
              <w:t xml:space="preserve"> 35  </w:t>
            </w:r>
            <w:r w:rsidRPr="004E200D">
              <w:rPr>
                <w:rFonts w:ascii="宋体" w:hAnsi="宋体" w:hint="eastAsia"/>
                <w:szCs w:val="21"/>
              </w:rPr>
              <w:t>分</w:t>
            </w:r>
          </w:p>
          <w:p w14:paraId="764E710E" w14:textId="77777777" w:rsidR="009515FD" w:rsidRPr="004E200D" w:rsidRDefault="009515FD" w:rsidP="00757A36">
            <w:pPr>
              <w:snapToGrid w:val="0"/>
              <w:ind w:firstLineChars="200" w:firstLine="420"/>
              <w:jc w:val="left"/>
              <w:rPr>
                <w:rFonts w:ascii="宋体" w:hAnsi="宋体"/>
                <w:szCs w:val="21"/>
              </w:rPr>
            </w:pPr>
            <w:r w:rsidRPr="004E200D">
              <w:rPr>
                <w:rFonts w:ascii="宋体" w:hAnsi="宋体" w:hint="eastAsia"/>
                <w:szCs w:val="21"/>
              </w:rPr>
              <w:t>主要人员：</w:t>
            </w:r>
            <w:r w:rsidRPr="004E200D">
              <w:rPr>
                <w:rFonts w:ascii="宋体" w:hAnsi="宋体" w:hint="eastAsia"/>
                <w:szCs w:val="21"/>
                <w:u w:val="single"/>
              </w:rPr>
              <w:t xml:space="preserve">  25  </w:t>
            </w:r>
            <w:r w:rsidRPr="004E200D">
              <w:rPr>
                <w:rFonts w:ascii="宋体" w:hAnsi="宋体" w:hint="eastAsia"/>
                <w:szCs w:val="21"/>
              </w:rPr>
              <w:t>分</w:t>
            </w:r>
          </w:p>
          <w:p w14:paraId="3A541940" w14:textId="77777777" w:rsidR="009515FD" w:rsidRPr="004E200D" w:rsidRDefault="009515FD" w:rsidP="00757A36">
            <w:pPr>
              <w:snapToGrid w:val="0"/>
              <w:ind w:firstLineChars="200" w:firstLine="420"/>
              <w:jc w:val="left"/>
              <w:rPr>
                <w:rFonts w:ascii="宋体" w:hAnsi="宋体"/>
                <w:szCs w:val="21"/>
              </w:rPr>
            </w:pPr>
            <w:r w:rsidRPr="004E200D">
              <w:rPr>
                <w:rFonts w:ascii="宋体" w:hAnsi="宋体" w:hint="eastAsia"/>
                <w:szCs w:val="21"/>
              </w:rPr>
              <w:t>业绩：</w:t>
            </w:r>
            <w:r w:rsidRPr="004E200D">
              <w:rPr>
                <w:rFonts w:ascii="宋体" w:hAnsi="宋体" w:hint="eastAsia"/>
                <w:szCs w:val="21"/>
                <w:u w:val="single"/>
              </w:rPr>
              <w:t xml:space="preserve">  25  </w:t>
            </w:r>
            <w:r w:rsidRPr="004E200D">
              <w:rPr>
                <w:rFonts w:ascii="宋体" w:hAnsi="宋体" w:hint="eastAsia"/>
                <w:szCs w:val="21"/>
              </w:rPr>
              <w:t>分</w:t>
            </w:r>
          </w:p>
          <w:p w14:paraId="47598D22" w14:textId="77777777" w:rsidR="009515FD" w:rsidRPr="004E200D" w:rsidRDefault="009515FD" w:rsidP="00757A36">
            <w:pPr>
              <w:snapToGrid w:val="0"/>
              <w:ind w:firstLineChars="200" w:firstLine="420"/>
              <w:jc w:val="left"/>
              <w:rPr>
                <w:rFonts w:ascii="宋体" w:hAnsi="宋体"/>
                <w:szCs w:val="21"/>
              </w:rPr>
            </w:pPr>
            <w:r w:rsidRPr="004E200D">
              <w:rPr>
                <w:rFonts w:ascii="宋体" w:hAnsi="宋体" w:hint="eastAsia"/>
                <w:szCs w:val="21"/>
              </w:rPr>
              <w:t>履约信誉：</w:t>
            </w:r>
            <w:r w:rsidRPr="004E200D">
              <w:rPr>
                <w:rFonts w:ascii="宋体" w:hAnsi="宋体" w:hint="eastAsia"/>
                <w:szCs w:val="21"/>
                <w:u w:val="single"/>
              </w:rPr>
              <w:t xml:space="preserve">  5  </w:t>
            </w:r>
            <w:r w:rsidRPr="004E200D">
              <w:rPr>
                <w:rFonts w:ascii="宋体" w:hAnsi="宋体" w:hint="eastAsia"/>
                <w:szCs w:val="21"/>
              </w:rPr>
              <w:t>分</w:t>
            </w:r>
          </w:p>
          <w:p w14:paraId="518825DF" w14:textId="77777777" w:rsidR="009515FD" w:rsidRPr="004E200D" w:rsidRDefault="009515FD" w:rsidP="00757A36">
            <w:pPr>
              <w:snapToGrid w:val="0"/>
              <w:jc w:val="left"/>
              <w:rPr>
                <w:rFonts w:ascii="宋体" w:hAnsi="宋体"/>
                <w:b/>
                <w:szCs w:val="21"/>
              </w:rPr>
            </w:pPr>
            <w:r w:rsidRPr="004E200D">
              <w:rPr>
                <w:rFonts w:ascii="宋体" w:hAnsi="宋体" w:hint="eastAsia"/>
                <w:b/>
                <w:szCs w:val="21"/>
              </w:rPr>
              <w:t>第二个信封（报价文件）评分分值构成：</w:t>
            </w:r>
          </w:p>
          <w:p w14:paraId="6F21B1A7" w14:textId="77777777" w:rsidR="009515FD" w:rsidRPr="004E200D" w:rsidRDefault="009515FD" w:rsidP="00757A36">
            <w:pPr>
              <w:snapToGrid w:val="0"/>
              <w:ind w:firstLineChars="200" w:firstLine="420"/>
              <w:jc w:val="left"/>
              <w:rPr>
                <w:rFonts w:ascii="宋体" w:hAnsi="宋体"/>
                <w:szCs w:val="21"/>
              </w:rPr>
            </w:pPr>
            <w:r w:rsidRPr="004E200D">
              <w:rPr>
                <w:rFonts w:ascii="宋体" w:hAnsi="宋体" w:hint="eastAsia"/>
                <w:szCs w:val="21"/>
              </w:rPr>
              <w:t>评标价：</w:t>
            </w:r>
            <w:r w:rsidRPr="004E200D">
              <w:rPr>
                <w:rFonts w:ascii="宋体" w:hAnsi="宋体" w:hint="eastAsia"/>
                <w:szCs w:val="21"/>
                <w:u w:val="single"/>
              </w:rPr>
              <w:t xml:space="preserve">  10  </w:t>
            </w:r>
            <w:r w:rsidRPr="004E200D">
              <w:rPr>
                <w:rFonts w:ascii="宋体" w:hAnsi="宋体" w:hint="eastAsia"/>
                <w:szCs w:val="21"/>
              </w:rPr>
              <w:t>分</w:t>
            </w:r>
          </w:p>
        </w:tc>
      </w:tr>
      <w:tr w:rsidR="004E200D" w:rsidRPr="004E200D" w14:paraId="7B1CD40D" w14:textId="77777777" w:rsidTr="00757A36">
        <w:trPr>
          <w:trHeight w:val="20"/>
          <w:jc w:val="center"/>
        </w:trPr>
        <w:tc>
          <w:tcPr>
            <w:tcW w:w="480" w:type="pct"/>
            <w:vAlign w:val="center"/>
          </w:tcPr>
          <w:p w14:paraId="4ACD1D4F" w14:textId="77777777" w:rsidR="009515FD" w:rsidRPr="004E200D" w:rsidRDefault="009515FD" w:rsidP="00757A36">
            <w:pPr>
              <w:snapToGrid w:val="0"/>
              <w:ind w:right="27"/>
              <w:jc w:val="center"/>
              <w:rPr>
                <w:rFonts w:ascii="宋体" w:hAnsi="宋体"/>
                <w:szCs w:val="21"/>
              </w:rPr>
            </w:pPr>
            <w:r w:rsidRPr="004E200D">
              <w:rPr>
                <w:rFonts w:ascii="宋体" w:hAnsi="宋体" w:hint="eastAsia"/>
                <w:szCs w:val="21"/>
              </w:rPr>
              <w:t>2.2.2</w:t>
            </w:r>
          </w:p>
        </w:tc>
        <w:tc>
          <w:tcPr>
            <w:tcW w:w="1238" w:type="pct"/>
            <w:vAlign w:val="center"/>
          </w:tcPr>
          <w:p w14:paraId="39EA4D52"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评标基准价</w:t>
            </w:r>
          </w:p>
          <w:p w14:paraId="6CA512A9"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计算方法</w:t>
            </w:r>
          </w:p>
        </w:tc>
        <w:tc>
          <w:tcPr>
            <w:tcW w:w="3282" w:type="pct"/>
            <w:vAlign w:val="center"/>
          </w:tcPr>
          <w:p w14:paraId="13C9CF5D" w14:textId="77777777" w:rsidR="009515FD" w:rsidRPr="004E200D" w:rsidRDefault="009515FD" w:rsidP="00757A36">
            <w:pPr>
              <w:snapToGrid w:val="0"/>
              <w:jc w:val="left"/>
              <w:rPr>
                <w:rFonts w:ascii="宋体" w:hAnsi="宋体"/>
                <w:szCs w:val="21"/>
              </w:rPr>
            </w:pPr>
            <w:r w:rsidRPr="004E200D">
              <w:rPr>
                <w:rFonts w:ascii="宋体" w:hAnsi="宋体" w:hint="eastAsia"/>
                <w:szCs w:val="21"/>
              </w:rPr>
              <w:t>评标基准价的计算：</w:t>
            </w:r>
          </w:p>
          <w:p w14:paraId="4024E0E7"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在开标现场，招标人将当场计算并宣布评标基准价。</w:t>
            </w:r>
          </w:p>
          <w:p w14:paraId="61D4C7A5"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（1）评标价的确定：</w:t>
            </w:r>
          </w:p>
          <w:p w14:paraId="3AFBFAF4"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评标价=投标函文字报价</w:t>
            </w:r>
          </w:p>
          <w:p w14:paraId="6FD73FB3"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（2）评标价平均值的计算：</w:t>
            </w:r>
          </w:p>
          <w:p w14:paraId="2FB3A6CC"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A12A1D3"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（3）评标基准价的确定：</w:t>
            </w:r>
          </w:p>
          <w:p w14:paraId="57D6DA97"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将评标价平均值直接作为评标基准价。</w:t>
            </w:r>
          </w:p>
          <w:p w14:paraId="688CC2DF"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4E200D" w:rsidRPr="004E200D" w14:paraId="11A5038E" w14:textId="77777777" w:rsidTr="00757A36">
        <w:trPr>
          <w:trHeight w:val="20"/>
          <w:jc w:val="center"/>
        </w:trPr>
        <w:tc>
          <w:tcPr>
            <w:tcW w:w="480" w:type="pct"/>
            <w:vAlign w:val="center"/>
          </w:tcPr>
          <w:p w14:paraId="1BFFFE45" w14:textId="77777777" w:rsidR="009515FD" w:rsidRPr="004E200D" w:rsidRDefault="009515FD" w:rsidP="00757A36">
            <w:pPr>
              <w:snapToGrid w:val="0"/>
              <w:ind w:right="27"/>
              <w:jc w:val="center"/>
              <w:rPr>
                <w:rFonts w:ascii="宋体" w:hAnsi="宋体"/>
                <w:szCs w:val="21"/>
              </w:rPr>
            </w:pPr>
            <w:r w:rsidRPr="004E200D">
              <w:rPr>
                <w:rFonts w:ascii="宋体" w:hAnsi="宋体" w:hint="eastAsia"/>
                <w:szCs w:val="21"/>
              </w:rPr>
              <w:t>2.2.3</w:t>
            </w:r>
          </w:p>
        </w:tc>
        <w:tc>
          <w:tcPr>
            <w:tcW w:w="1238" w:type="pct"/>
            <w:vAlign w:val="center"/>
          </w:tcPr>
          <w:p w14:paraId="46CA672C"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评标价的偏差率</w:t>
            </w:r>
          </w:p>
          <w:p w14:paraId="5DE4CF1C"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计算公式</w:t>
            </w:r>
          </w:p>
        </w:tc>
        <w:tc>
          <w:tcPr>
            <w:tcW w:w="3282" w:type="pct"/>
            <w:vAlign w:val="center"/>
          </w:tcPr>
          <w:p w14:paraId="2DEA53FE" w14:textId="77777777" w:rsidR="009515FD" w:rsidRPr="004E200D" w:rsidRDefault="009515FD" w:rsidP="00757A36">
            <w:pPr>
              <w:snapToGrid w:val="0"/>
              <w:ind w:firstLineChars="100" w:firstLine="210"/>
              <w:jc w:val="left"/>
              <w:rPr>
                <w:rFonts w:ascii="宋体" w:hAnsi="宋体"/>
                <w:szCs w:val="21"/>
              </w:rPr>
            </w:pPr>
            <w:r w:rsidRPr="004E200D">
              <w:rPr>
                <w:rFonts w:hint="eastAsia"/>
                <w:szCs w:val="21"/>
              </w:rPr>
              <w:t>偏差率</w:t>
            </w:r>
            <w:r w:rsidRPr="004E200D">
              <w:rPr>
                <w:rFonts w:hint="eastAsia"/>
                <w:szCs w:val="21"/>
              </w:rPr>
              <w:t>=100%</w:t>
            </w:r>
            <w:r w:rsidRPr="004E200D">
              <w:rPr>
                <w:rFonts w:hint="eastAsia"/>
                <w:szCs w:val="21"/>
              </w:rPr>
              <w:t>×（投标人评标价</w:t>
            </w:r>
            <w:r w:rsidRPr="004E200D">
              <w:rPr>
                <w:rFonts w:hint="eastAsia"/>
                <w:szCs w:val="21"/>
              </w:rPr>
              <w:t>-</w:t>
            </w:r>
            <w:r w:rsidRPr="004E200D">
              <w:rPr>
                <w:rFonts w:hint="eastAsia"/>
                <w:szCs w:val="21"/>
              </w:rPr>
              <w:t>评标基准价）</w:t>
            </w:r>
            <w:r w:rsidRPr="004E200D">
              <w:rPr>
                <w:rFonts w:hint="eastAsia"/>
                <w:szCs w:val="21"/>
              </w:rPr>
              <w:t>/</w:t>
            </w:r>
            <w:r w:rsidRPr="004E200D">
              <w:rPr>
                <w:rFonts w:hint="eastAsia"/>
                <w:szCs w:val="21"/>
              </w:rPr>
              <w:t>评标基准价</w:t>
            </w:r>
          </w:p>
        </w:tc>
      </w:tr>
    </w:tbl>
    <w:p w14:paraId="02860E9E" w14:textId="77777777" w:rsidR="009515FD" w:rsidRPr="004E200D" w:rsidRDefault="009515FD" w:rsidP="00757A36">
      <w:pPr>
        <w:snapToGrid w:val="0"/>
        <w:jc w:val="right"/>
        <w:rPr>
          <w:rFonts w:ascii="宋体" w:hAnsi="宋体"/>
          <w:szCs w:val="21"/>
        </w:rPr>
      </w:pPr>
      <w:r w:rsidRPr="004E200D">
        <w:rPr>
          <w:rFonts w:ascii="宋体" w:hAnsi="宋体"/>
          <w:szCs w:val="21"/>
        </w:rPr>
        <w:br w:type="page"/>
      </w:r>
      <w:r w:rsidRPr="004E200D">
        <w:rPr>
          <w:rFonts w:ascii="宋体" w:hAnsi="宋体" w:hint="eastAsia"/>
          <w:szCs w:val="21"/>
        </w:rPr>
        <w:lastRenderedPageBreak/>
        <w:t>续上表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1134"/>
        <w:gridCol w:w="992"/>
        <w:gridCol w:w="1134"/>
        <w:gridCol w:w="567"/>
        <w:gridCol w:w="5238"/>
      </w:tblGrid>
      <w:tr w:rsidR="004E200D" w:rsidRPr="004E200D" w14:paraId="2C61C397" w14:textId="77777777" w:rsidTr="00757A36">
        <w:trPr>
          <w:trHeight w:val="20"/>
          <w:tblHeader/>
          <w:jc w:val="center"/>
        </w:trPr>
        <w:tc>
          <w:tcPr>
            <w:tcW w:w="4564" w:type="dxa"/>
            <w:gridSpan w:val="5"/>
            <w:vAlign w:val="center"/>
          </w:tcPr>
          <w:p w14:paraId="6BEB876E"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评分因素与权重分值</w:t>
            </w:r>
          </w:p>
        </w:tc>
        <w:tc>
          <w:tcPr>
            <w:tcW w:w="5238" w:type="dxa"/>
            <w:vMerge w:val="restart"/>
            <w:vAlign w:val="center"/>
          </w:tcPr>
          <w:p w14:paraId="45B78478"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评分标准</w:t>
            </w:r>
          </w:p>
        </w:tc>
      </w:tr>
      <w:tr w:rsidR="004E200D" w:rsidRPr="004E200D" w14:paraId="6E844ACA" w14:textId="77777777" w:rsidTr="00757A36">
        <w:trPr>
          <w:trHeight w:val="20"/>
          <w:tblHeader/>
          <w:jc w:val="center"/>
        </w:trPr>
        <w:tc>
          <w:tcPr>
            <w:tcW w:w="737" w:type="dxa"/>
            <w:vAlign w:val="center"/>
          </w:tcPr>
          <w:p w14:paraId="3D994315"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条款号</w:t>
            </w:r>
          </w:p>
        </w:tc>
        <w:tc>
          <w:tcPr>
            <w:tcW w:w="1134" w:type="dxa"/>
            <w:vAlign w:val="center"/>
          </w:tcPr>
          <w:p w14:paraId="3BAF648E"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w:t>
            </w:r>
          </w:p>
        </w:tc>
        <w:tc>
          <w:tcPr>
            <w:tcW w:w="992" w:type="dxa"/>
            <w:vAlign w:val="center"/>
          </w:tcPr>
          <w:p w14:paraId="52B172F4"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w:t>
            </w:r>
          </w:p>
          <w:p w14:paraId="7C93CC89"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权重分值</w:t>
            </w:r>
          </w:p>
        </w:tc>
        <w:tc>
          <w:tcPr>
            <w:tcW w:w="1134" w:type="dxa"/>
            <w:vAlign w:val="center"/>
          </w:tcPr>
          <w:p w14:paraId="4D1A9210"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各评分因素</w:t>
            </w:r>
          </w:p>
          <w:p w14:paraId="0F62580B"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细分项</w:t>
            </w:r>
          </w:p>
        </w:tc>
        <w:tc>
          <w:tcPr>
            <w:tcW w:w="567" w:type="dxa"/>
            <w:vAlign w:val="center"/>
          </w:tcPr>
          <w:p w14:paraId="4AD84482"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分值</w:t>
            </w:r>
          </w:p>
        </w:tc>
        <w:tc>
          <w:tcPr>
            <w:tcW w:w="5238" w:type="dxa"/>
            <w:vMerge/>
            <w:vAlign w:val="center"/>
          </w:tcPr>
          <w:p w14:paraId="65C91700" w14:textId="77777777" w:rsidR="009515FD" w:rsidRPr="004E200D" w:rsidRDefault="009515FD" w:rsidP="00757A36">
            <w:pPr>
              <w:snapToGrid w:val="0"/>
              <w:jc w:val="center"/>
              <w:rPr>
                <w:rFonts w:ascii="宋体" w:hAnsi="宋体"/>
                <w:szCs w:val="21"/>
              </w:rPr>
            </w:pPr>
          </w:p>
        </w:tc>
      </w:tr>
      <w:tr w:rsidR="004E200D" w:rsidRPr="004E200D" w14:paraId="3F297DE0" w14:textId="77777777" w:rsidTr="00757A36">
        <w:trPr>
          <w:trHeight w:val="20"/>
          <w:jc w:val="center"/>
        </w:trPr>
        <w:tc>
          <w:tcPr>
            <w:tcW w:w="737" w:type="dxa"/>
            <w:vMerge w:val="restart"/>
            <w:vAlign w:val="center"/>
          </w:tcPr>
          <w:p w14:paraId="643627E2"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2.2.4（1）</w:t>
            </w:r>
          </w:p>
        </w:tc>
        <w:tc>
          <w:tcPr>
            <w:tcW w:w="1134" w:type="dxa"/>
            <w:vMerge w:val="restart"/>
            <w:vAlign w:val="center"/>
          </w:tcPr>
          <w:p w14:paraId="0CA4F6BA"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技术建议书</w:t>
            </w:r>
          </w:p>
        </w:tc>
        <w:tc>
          <w:tcPr>
            <w:tcW w:w="992" w:type="dxa"/>
            <w:vMerge w:val="restart"/>
            <w:vAlign w:val="center"/>
          </w:tcPr>
          <w:p w14:paraId="2F99E715"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35分</w:t>
            </w:r>
          </w:p>
        </w:tc>
        <w:tc>
          <w:tcPr>
            <w:tcW w:w="1134" w:type="dxa"/>
            <w:vAlign w:val="center"/>
          </w:tcPr>
          <w:p w14:paraId="3E42DC3B"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监理大纲（或监理方案）和措施</w:t>
            </w:r>
          </w:p>
        </w:tc>
        <w:tc>
          <w:tcPr>
            <w:tcW w:w="567" w:type="dxa"/>
            <w:vAlign w:val="center"/>
          </w:tcPr>
          <w:p w14:paraId="2607A7D7"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25分</w:t>
            </w:r>
          </w:p>
        </w:tc>
        <w:tc>
          <w:tcPr>
            <w:tcW w:w="5238" w:type="dxa"/>
            <w:vAlign w:val="center"/>
          </w:tcPr>
          <w:p w14:paraId="0EBEA5DF"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一般：15分</w:t>
            </w:r>
          </w:p>
          <w:p w14:paraId="42EE096B"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较好：15～20分</w:t>
            </w:r>
          </w:p>
          <w:p w14:paraId="40EC2A8F"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满意：20～25分</w:t>
            </w:r>
          </w:p>
        </w:tc>
      </w:tr>
      <w:tr w:rsidR="004E200D" w:rsidRPr="004E200D" w14:paraId="1B64BB0C" w14:textId="77777777" w:rsidTr="00757A36">
        <w:trPr>
          <w:trHeight w:val="20"/>
          <w:jc w:val="center"/>
        </w:trPr>
        <w:tc>
          <w:tcPr>
            <w:tcW w:w="737" w:type="dxa"/>
            <w:vMerge/>
            <w:vAlign w:val="center"/>
          </w:tcPr>
          <w:p w14:paraId="35CED09E" w14:textId="77777777" w:rsidR="009515FD" w:rsidRPr="004E200D" w:rsidRDefault="009515FD" w:rsidP="00757A36">
            <w:pPr>
              <w:snapToGrid w:val="0"/>
              <w:jc w:val="center"/>
              <w:rPr>
                <w:rFonts w:ascii="宋体" w:hAnsi="宋体"/>
                <w:szCs w:val="21"/>
              </w:rPr>
            </w:pPr>
          </w:p>
        </w:tc>
        <w:tc>
          <w:tcPr>
            <w:tcW w:w="1134" w:type="dxa"/>
            <w:vMerge/>
            <w:vAlign w:val="center"/>
          </w:tcPr>
          <w:p w14:paraId="5A2619DC" w14:textId="77777777" w:rsidR="009515FD" w:rsidRPr="004E200D" w:rsidRDefault="009515FD" w:rsidP="00757A36">
            <w:pPr>
              <w:snapToGrid w:val="0"/>
              <w:jc w:val="center"/>
              <w:rPr>
                <w:rFonts w:ascii="宋体" w:hAnsi="宋体"/>
                <w:szCs w:val="21"/>
              </w:rPr>
            </w:pPr>
          </w:p>
        </w:tc>
        <w:tc>
          <w:tcPr>
            <w:tcW w:w="992" w:type="dxa"/>
            <w:vMerge/>
            <w:vAlign w:val="center"/>
          </w:tcPr>
          <w:p w14:paraId="02BAEC4F" w14:textId="77777777" w:rsidR="009515FD" w:rsidRPr="004E200D" w:rsidRDefault="009515FD" w:rsidP="00757A36">
            <w:pPr>
              <w:snapToGrid w:val="0"/>
              <w:jc w:val="center"/>
              <w:rPr>
                <w:rFonts w:ascii="宋体" w:hAnsi="宋体"/>
                <w:szCs w:val="21"/>
              </w:rPr>
            </w:pPr>
          </w:p>
        </w:tc>
        <w:tc>
          <w:tcPr>
            <w:tcW w:w="1134" w:type="dxa"/>
            <w:vAlign w:val="center"/>
          </w:tcPr>
          <w:p w14:paraId="58084EF1" w14:textId="77777777" w:rsidR="009515FD" w:rsidRPr="004E200D" w:rsidRDefault="009515FD" w:rsidP="00757A36">
            <w:pPr>
              <w:snapToGrid w:val="0"/>
              <w:ind w:right="-46"/>
              <w:jc w:val="center"/>
              <w:rPr>
                <w:rFonts w:ascii="宋体" w:hAnsi="宋体"/>
                <w:szCs w:val="21"/>
              </w:rPr>
            </w:pPr>
            <w:r w:rsidRPr="004E200D">
              <w:rPr>
                <w:rFonts w:ascii="宋体" w:hAnsi="宋体" w:hint="eastAsia"/>
                <w:szCs w:val="21"/>
              </w:rPr>
              <w:t>本工程监理工作的重点与难点分析</w:t>
            </w:r>
          </w:p>
        </w:tc>
        <w:tc>
          <w:tcPr>
            <w:tcW w:w="567" w:type="dxa"/>
            <w:vAlign w:val="center"/>
          </w:tcPr>
          <w:p w14:paraId="51C94EE4"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5分</w:t>
            </w:r>
          </w:p>
        </w:tc>
        <w:tc>
          <w:tcPr>
            <w:tcW w:w="5238" w:type="dxa"/>
            <w:vAlign w:val="center"/>
          </w:tcPr>
          <w:p w14:paraId="32E45B6B"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一般：3分</w:t>
            </w:r>
          </w:p>
          <w:p w14:paraId="7D93E27F"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较好：3～4分</w:t>
            </w:r>
          </w:p>
          <w:p w14:paraId="2D651F0B"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满意：4～5分</w:t>
            </w:r>
          </w:p>
        </w:tc>
      </w:tr>
      <w:tr w:rsidR="004E200D" w:rsidRPr="004E200D" w14:paraId="116FF4EA" w14:textId="77777777" w:rsidTr="00757A36">
        <w:trPr>
          <w:trHeight w:val="20"/>
          <w:jc w:val="center"/>
        </w:trPr>
        <w:tc>
          <w:tcPr>
            <w:tcW w:w="737" w:type="dxa"/>
            <w:vMerge/>
            <w:vAlign w:val="center"/>
          </w:tcPr>
          <w:p w14:paraId="02686ADE" w14:textId="77777777" w:rsidR="009515FD" w:rsidRPr="004E200D" w:rsidRDefault="009515FD" w:rsidP="00757A36">
            <w:pPr>
              <w:snapToGrid w:val="0"/>
              <w:jc w:val="center"/>
              <w:rPr>
                <w:rFonts w:ascii="宋体" w:hAnsi="宋体"/>
                <w:szCs w:val="21"/>
              </w:rPr>
            </w:pPr>
          </w:p>
        </w:tc>
        <w:tc>
          <w:tcPr>
            <w:tcW w:w="1134" w:type="dxa"/>
            <w:vMerge/>
            <w:vAlign w:val="center"/>
          </w:tcPr>
          <w:p w14:paraId="7AD88044" w14:textId="77777777" w:rsidR="009515FD" w:rsidRPr="004E200D" w:rsidRDefault="009515FD" w:rsidP="00757A36">
            <w:pPr>
              <w:snapToGrid w:val="0"/>
              <w:jc w:val="center"/>
              <w:rPr>
                <w:rFonts w:ascii="宋体" w:hAnsi="宋体"/>
                <w:szCs w:val="21"/>
              </w:rPr>
            </w:pPr>
          </w:p>
        </w:tc>
        <w:tc>
          <w:tcPr>
            <w:tcW w:w="992" w:type="dxa"/>
            <w:vMerge/>
            <w:vAlign w:val="center"/>
          </w:tcPr>
          <w:p w14:paraId="5EBDA4B1" w14:textId="77777777" w:rsidR="009515FD" w:rsidRPr="004E200D" w:rsidRDefault="009515FD" w:rsidP="00757A36">
            <w:pPr>
              <w:snapToGrid w:val="0"/>
              <w:jc w:val="center"/>
              <w:rPr>
                <w:rFonts w:ascii="宋体" w:hAnsi="宋体"/>
                <w:szCs w:val="21"/>
              </w:rPr>
            </w:pPr>
          </w:p>
        </w:tc>
        <w:tc>
          <w:tcPr>
            <w:tcW w:w="1134" w:type="dxa"/>
            <w:vAlign w:val="center"/>
          </w:tcPr>
          <w:p w14:paraId="2C64121D" w14:textId="77777777" w:rsidR="009515FD" w:rsidRPr="004E200D" w:rsidRDefault="009515FD" w:rsidP="00757A36">
            <w:pPr>
              <w:snapToGrid w:val="0"/>
              <w:ind w:right="-46"/>
              <w:jc w:val="center"/>
              <w:rPr>
                <w:rFonts w:ascii="宋体" w:hAnsi="宋体"/>
                <w:szCs w:val="21"/>
              </w:rPr>
            </w:pPr>
            <w:r w:rsidRPr="004E200D">
              <w:rPr>
                <w:rFonts w:ascii="宋体" w:hAnsi="宋体" w:hint="eastAsia"/>
                <w:szCs w:val="21"/>
              </w:rPr>
              <w:t>对本工程的建议</w:t>
            </w:r>
          </w:p>
        </w:tc>
        <w:tc>
          <w:tcPr>
            <w:tcW w:w="567" w:type="dxa"/>
            <w:vAlign w:val="center"/>
          </w:tcPr>
          <w:p w14:paraId="1617A706"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5分</w:t>
            </w:r>
          </w:p>
        </w:tc>
        <w:tc>
          <w:tcPr>
            <w:tcW w:w="5238" w:type="dxa"/>
            <w:vAlign w:val="center"/>
          </w:tcPr>
          <w:p w14:paraId="246F4568"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一般：3分</w:t>
            </w:r>
          </w:p>
          <w:p w14:paraId="5BC67169"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较好：3～4分</w:t>
            </w:r>
          </w:p>
          <w:p w14:paraId="66F99FAF"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满意：4～5分</w:t>
            </w:r>
          </w:p>
        </w:tc>
      </w:tr>
      <w:tr w:rsidR="004E200D" w:rsidRPr="004E200D" w14:paraId="374DE139" w14:textId="77777777" w:rsidTr="00757A36">
        <w:trPr>
          <w:trHeight w:val="20"/>
          <w:jc w:val="center"/>
        </w:trPr>
        <w:tc>
          <w:tcPr>
            <w:tcW w:w="737" w:type="dxa"/>
            <w:vMerge/>
            <w:vAlign w:val="center"/>
          </w:tcPr>
          <w:p w14:paraId="0F135D8C" w14:textId="77777777" w:rsidR="009515FD" w:rsidRPr="004E200D" w:rsidRDefault="009515FD" w:rsidP="00757A36">
            <w:pPr>
              <w:snapToGrid w:val="0"/>
              <w:jc w:val="center"/>
              <w:rPr>
                <w:rFonts w:ascii="宋体" w:hAnsi="宋体"/>
                <w:szCs w:val="21"/>
              </w:rPr>
            </w:pPr>
          </w:p>
        </w:tc>
        <w:tc>
          <w:tcPr>
            <w:tcW w:w="1134" w:type="dxa"/>
            <w:vMerge/>
            <w:vAlign w:val="center"/>
          </w:tcPr>
          <w:p w14:paraId="74F88199" w14:textId="77777777" w:rsidR="009515FD" w:rsidRPr="004E200D" w:rsidRDefault="009515FD" w:rsidP="00757A36">
            <w:pPr>
              <w:snapToGrid w:val="0"/>
              <w:jc w:val="center"/>
              <w:rPr>
                <w:rFonts w:ascii="宋体" w:hAnsi="宋体"/>
                <w:szCs w:val="21"/>
              </w:rPr>
            </w:pPr>
          </w:p>
        </w:tc>
        <w:tc>
          <w:tcPr>
            <w:tcW w:w="992" w:type="dxa"/>
            <w:vMerge/>
            <w:vAlign w:val="center"/>
          </w:tcPr>
          <w:p w14:paraId="7C90BE31" w14:textId="77777777" w:rsidR="009515FD" w:rsidRPr="004E200D" w:rsidRDefault="009515FD" w:rsidP="00757A36">
            <w:pPr>
              <w:snapToGrid w:val="0"/>
              <w:jc w:val="center"/>
              <w:rPr>
                <w:rFonts w:ascii="宋体" w:hAnsi="宋体"/>
                <w:szCs w:val="21"/>
              </w:rPr>
            </w:pPr>
          </w:p>
        </w:tc>
        <w:tc>
          <w:tcPr>
            <w:tcW w:w="6939" w:type="dxa"/>
            <w:gridSpan w:val="3"/>
            <w:vAlign w:val="center"/>
          </w:tcPr>
          <w:p w14:paraId="57DD687E" w14:textId="77777777" w:rsidR="009515FD" w:rsidRPr="004E200D" w:rsidRDefault="009515FD" w:rsidP="00757A36">
            <w:pPr>
              <w:snapToGrid w:val="0"/>
              <w:rPr>
                <w:rFonts w:ascii="宋体" w:hAnsi="宋体"/>
                <w:szCs w:val="21"/>
              </w:rPr>
            </w:pPr>
            <w:r w:rsidRPr="004E200D">
              <w:rPr>
                <w:rFonts w:ascii="宋体" w:hAnsi="宋体" w:hint="eastAsia"/>
                <w:szCs w:val="21"/>
              </w:rPr>
              <w:t>需要补充的其他内容：</w:t>
            </w:r>
          </w:p>
          <w:p w14:paraId="63FE8C01"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投标文件的技术建议书部分采用“暗标”形式，如果技术建议书出现能识别投标人的内容，经评标委员会确定后，将否决其投标。</w:t>
            </w:r>
          </w:p>
        </w:tc>
      </w:tr>
      <w:tr w:rsidR="004E200D" w:rsidRPr="004E200D" w14:paraId="7DA43E11" w14:textId="77777777" w:rsidTr="00757A36">
        <w:trPr>
          <w:trHeight w:val="20"/>
          <w:jc w:val="center"/>
        </w:trPr>
        <w:tc>
          <w:tcPr>
            <w:tcW w:w="737" w:type="dxa"/>
            <w:vAlign w:val="center"/>
          </w:tcPr>
          <w:p w14:paraId="41C61FE6"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2.2.4（2）</w:t>
            </w:r>
          </w:p>
        </w:tc>
        <w:tc>
          <w:tcPr>
            <w:tcW w:w="1134" w:type="dxa"/>
            <w:vAlign w:val="center"/>
          </w:tcPr>
          <w:p w14:paraId="68C28C60"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主要人员</w:t>
            </w:r>
          </w:p>
        </w:tc>
        <w:tc>
          <w:tcPr>
            <w:tcW w:w="992" w:type="dxa"/>
            <w:vAlign w:val="center"/>
          </w:tcPr>
          <w:p w14:paraId="0A902634"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25分</w:t>
            </w:r>
          </w:p>
        </w:tc>
        <w:tc>
          <w:tcPr>
            <w:tcW w:w="1134" w:type="dxa"/>
            <w:vAlign w:val="center"/>
          </w:tcPr>
          <w:p w14:paraId="57165EDF"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总监理工程师任职业绩</w:t>
            </w:r>
          </w:p>
        </w:tc>
        <w:tc>
          <w:tcPr>
            <w:tcW w:w="567" w:type="dxa"/>
            <w:vAlign w:val="center"/>
          </w:tcPr>
          <w:p w14:paraId="104283E1"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25分</w:t>
            </w:r>
          </w:p>
        </w:tc>
        <w:tc>
          <w:tcPr>
            <w:tcW w:w="5238" w:type="dxa"/>
            <w:vAlign w:val="center"/>
          </w:tcPr>
          <w:p w14:paraId="62CA13AC"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满足资格审查最低要求得15分；</w:t>
            </w:r>
          </w:p>
          <w:p w14:paraId="7D618B84"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每担任过1项一级或高速公路施工监理项目的总监理工程师或驻地监理工程师加5分，最多加10分。</w:t>
            </w:r>
          </w:p>
          <w:p w14:paraId="22324596" w14:textId="77777777" w:rsidR="009515FD" w:rsidRPr="004E200D" w:rsidRDefault="009515FD" w:rsidP="00757A36">
            <w:pPr>
              <w:snapToGrid w:val="0"/>
              <w:ind w:firstLineChars="100" w:firstLine="210"/>
              <w:rPr>
                <w:rFonts w:ascii="楷体" w:eastAsia="楷体" w:hAnsi="楷体"/>
                <w:b/>
                <w:bCs/>
                <w:szCs w:val="21"/>
              </w:rPr>
            </w:pPr>
            <w:r w:rsidRPr="004E200D">
              <w:rPr>
                <w:rFonts w:ascii="楷体" w:eastAsia="楷体" w:hAnsi="楷体" w:hint="eastAsia"/>
                <w:szCs w:val="21"/>
              </w:rPr>
              <w:t>注：业绩应为国内新建或改扩建公路施工监理业绩，且应是已列入交通运输部“全国公路建设市场监督管理系统”或省级交通运输主管部门“公路建设市场信用信息管理系统”并公开的业绩，养护工程、国外公路工程业绩均不予认可。</w:t>
            </w:r>
          </w:p>
        </w:tc>
      </w:tr>
      <w:tr w:rsidR="004E200D" w:rsidRPr="004E200D" w14:paraId="251B567A" w14:textId="77777777" w:rsidTr="00757A36">
        <w:trPr>
          <w:trHeight w:val="20"/>
          <w:jc w:val="center"/>
        </w:trPr>
        <w:tc>
          <w:tcPr>
            <w:tcW w:w="737" w:type="dxa"/>
            <w:vAlign w:val="center"/>
          </w:tcPr>
          <w:p w14:paraId="20EE0352"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2.2.4（3）</w:t>
            </w:r>
          </w:p>
        </w:tc>
        <w:tc>
          <w:tcPr>
            <w:tcW w:w="1134" w:type="dxa"/>
            <w:vAlign w:val="center"/>
          </w:tcPr>
          <w:p w14:paraId="66021F0D"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评标价</w:t>
            </w:r>
          </w:p>
        </w:tc>
        <w:tc>
          <w:tcPr>
            <w:tcW w:w="992" w:type="dxa"/>
            <w:vAlign w:val="center"/>
          </w:tcPr>
          <w:p w14:paraId="7A6E33C0"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10分</w:t>
            </w:r>
          </w:p>
        </w:tc>
        <w:tc>
          <w:tcPr>
            <w:tcW w:w="6939" w:type="dxa"/>
            <w:gridSpan w:val="3"/>
            <w:vAlign w:val="center"/>
          </w:tcPr>
          <w:p w14:paraId="70C43A84"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评标价得分计算公式示例：</w:t>
            </w:r>
          </w:p>
          <w:p w14:paraId="3305DE34"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（1）如果投标人的评标价&gt;评标基准价，则评标价得分＝</w:t>
            </w:r>
            <w:r w:rsidRPr="004E200D">
              <w:rPr>
                <w:i/>
                <w:iCs/>
                <w:szCs w:val="21"/>
              </w:rPr>
              <w:t>F</w:t>
            </w:r>
            <w:r w:rsidRPr="004E200D">
              <w:rPr>
                <w:rFonts w:ascii="宋体" w:hAnsi="宋体" w:hint="eastAsia"/>
                <w:szCs w:val="21"/>
              </w:rPr>
              <w:t>－偏差率×100×</w:t>
            </w:r>
            <w:r w:rsidRPr="004E200D">
              <w:rPr>
                <w:rFonts w:hint="eastAsia"/>
                <w:i/>
                <w:iCs/>
                <w:szCs w:val="21"/>
              </w:rPr>
              <w:t>E</w:t>
            </w:r>
            <w:r w:rsidRPr="004E200D">
              <w:rPr>
                <w:rFonts w:ascii="宋体" w:hAnsi="宋体" w:hint="eastAsia"/>
                <w:szCs w:val="21"/>
                <w:vertAlign w:val="subscript"/>
              </w:rPr>
              <w:t>1</w:t>
            </w:r>
            <w:r w:rsidRPr="004E200D">
              <w:rPr>
                <w:rFonts w:ascii="宋体" w:hAnsi="宋体" w:hint="eastAsia"/>
                <w:szCs w:val="21"/>
              </w:rPr>
              <w:t>；</w:t>
            </w:r>
          </w:p>
          <w:p w14:paraId="032A3B4C"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（2）如果投标人的评标价≤评标基准价，则评标价得分＝</w:t>
            </w:r>
            <w:r w:rsidRPr="004E200D">
              <w:rPr>
                <w:rFonts w:hint="eastAsia"/>
                <w:i/>
                <w:iCs/>
                <w:szCs w:val="21"/>
              </w:rPr>
              <w:t>F</w:t>
            </w:r>
            <w:r w:rsidRPr="004E200D">
              <w:rPr>
                <w:rFonts w:ascii="宋体" w:hAnsi="宋体" w:hint="eastAsia"/>
                <w:szCs w:val="21"/>
              </w:rPr>
              <w:t>＋偏差率×100×</w:t>
            </w:r>
            <w:r w:rsidRPr="004E200D">
              <w:rPr>
                <w:rFonts w:hint="eastAsia"/>
                <w:i/>
                <w:iCs/>
                <w:szCs w:val="21"/>
              </w:rPr>
              <w:t>E</w:t>
            </w:r>
            <w:r w:rsidRPr="004E200D">
              <w:rPr>
                <w:rFonts w:ascii="宋体" w:hAnsi="宋体" w:hint="eastAsia"/>
                <w:szCs w:val="21"/>
                <w:vertAlign w:val="subscript"/>
              </w:rPr>
              <w:t>2</w:t>
            </w:r>
            <w:r w:rsidRPr="004E200D">
              <w:rPr>
                <w:rFonts w:ascii="宋体" w:hAnsi="宋体" w:hint="eastAsia"/>
                <w:szCs w:val="21"/>
              </w:rPr>
              <w:t>。</w:t>
            </w:r>
          </w:p>
          <w:p w14:paraId="06319440"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式中：</w:t>
            </w:r>
            <w:r w:rsidRPr="004E200D">
              <w:rPr>
                <w:rFonts w:hint="eastAsia"/>
                <w:i/>
                <w:iCs/>
                <w:szCs w:val="21"/>
              </w:rPr>
              <w:t>F</w:t>
            </w:r>
            <w:r w:rsidRPr="004E200D">
              <w:rPr>
                <w:rFonts w:ascii="宋体" w:hAnsi="宋体" w:hint="eastAsia"/>
                <w:szCs w:val="21"/>
              </w:rPr>
              <w:t>=10，</w:t>
            </w:r>
            <w:r w:rsidRPr="004E200D">
              <w:rPr>
                <w:rFonts w:hint="eastAsia"/>
                <w:i/>
                <w:iCs/>
                <w:szCs w:val="21"/>
              </w:rPr>
              <w:t>E</w:t>
            </w:r>
            <w:r w:rsidRPr="004E200D">
              <w:rPr>
                <w:rFonts w:ascii="宋体" w:hAnsi="宋体" w:hint="eastAsia"/>
                <w:szCs w:val="21"/>
                <w:vertAlign w:val="subscript"/>
              </w:rPr>
              <w:t>1</w:t>
            </w:r>
            <w:r w:rsidRPr="004E200D">
              <w:rPr>
                <w:rFonts w:ascii="宋体" w:hAnsi="宋体" w:hint="eastAsia"/>
                <w:szCs w:val="21"/>
              </w:rPr>
              <w:t>=</w:t>
            </w:r>
            <w:r w:rsidRPr="004E200D">
              <w:rPr>
                <w:rFonts w:ascii="宋体" w:hAnsi="宋体"/>
                <w:szCs w:val="21"/>
              </w:rPr>
              <w:t>0.2</w:t>
            </w:r>
            <w:r w:rsidRPr="004E200D">
              <w:rPr>
                <w:rFonts w:ascii="宋体" w:hAnsi="宋体" w:hint="eastAsia"/>
                <w:szCs w:val="21"/>
              </w:rPr>
              <w:t>，</w:t>
            </w:r>
            <w:r w:rsidRPr="004E200D">
              <w:rPr>
                <w:rFonts w:hint="eastAsia"/>
                <w:i/>
                <w:iCs/>
                <w:szCs w:val="21"/>
              </w:rPr>
              <w:t>E</w:t>
            </w:r>
            <w:r w:rsidRPr="004E200D">
              <w:rPr>
                <w:rFonts w:ascii="宋体" w:hAnsi="宋体" w:hint="eastAsia"/>
                <w:szCs w:val="21"/>
                <w:vertAlign w:val="subscript"/>
              </w:rPr>
              <w:t>2</w:t>
            </w:r>
            <w:r w:rsidRPr="004E200D">
              <w:rPr>
                <w:rFonts w:ascii="宋体" w:hAnsi="宋体" w:hint="eastAsia"/>
                <w:szCs w:val="21"/>
              </w:rPr>
              <w:t>=0.</w:t>
            </w:r>
            <w:r w:rsidRPr="004E200D">
              <w:rPr>
                <w:rFonts w:ascii="宋体" w:hAnsi="宋体"/>
                <w:szCs w:val="21"/>
              </w:rPr>
              <w:t>1</w:t>
            </w:r>
            <w:r w:rsidRPr="004E200D">
              <w:rPr>
                <w:rFonts w:ascii="宋体" w:hAnsi="宋体" w:hint="eastAsia"/>
                <w:szCs w:val="21"/>
              </w:rPr>
              <w:t>。</w:t>
            </w:r>
          </w:p>
          <w:p w14:paraId="3711133A"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其中：</w:t>
            </w:r>
            <w:r w:rsidRPr="004E200D">
              <w:rPr>
                <w:rFonts w:hint="eastAsia"/>
                <w:i/>
                <w:iCs/>
                <w:szCs w:val="21"/>
              </w:rPr>
              <w:t>F</w:t>
            </w:r>
            <w:r w:rsidRPr="004E200D">
              <w:rPr>
                <w:rFonts w:ascii="宋体" w:hAnsi="宋体" w:hint="eastAsia"/>
                <w:szCs w:val="21"/>
              </w:rPr>
              <w:t>是评标价所占的权重分值，</w:t>
            </w:r>
            <w:r w:rsidRPr="004E200D">
              <w:rPr>
                <w:rFonts w:hint="eastAsia"/>
                <w:i/>
                <w:iCs/>
                <w:szCs w:val="21"/>
              </w:rPr>
              <w:t>E</w:t>
            </w:r>
            <w:r w:rsidRPr="004E200D">
              <w:rPr>
                <w:rFonts w:ascii="宋体" w:hAnsi="宋体" w:hint="eastAsia"/>
                <w:szCs w:val="21"/>
                <w:vertAlign w:val="subscript"/>
              </w:rPr>
              <w:t>1</w:t>
            </w:r>
            <w:r w:rsidRPr="004E200D">
              <w:rPr>
                <w:rFonts w:ascii="宋体" w:hAnsi="宋体" w:hint="eastAsia"/>
                <w:szCs w:val="21"/>
              </w:rPr>
              <w:t>是评标价每高于评标基准价一个百分点的扣分值，</w:t>
            </w:r>
            <w:r w:rsidRPr="004E200D">
              <w:rPr>
                <w:rFonts w:hint="eastAsia"/>
                <w:i/>
                <w:iCs/>
                <w:szCs w:val="21"/>
              </w:rPr>
              <w:t>E</w:t>
            </w:r>
            <w:r w:rsidRPr="004E200D">
              <w:rPr>
                <w:rFonts w:ascii="宋体" w:hAnsi="宋体" w:hint="eastAsia"/>
                <w:szCs w:val="21"/>
                <w:vertAlign w:val="subscript"/>
              </w:rPr>
              <w:t>2</w:t>
            </w:r>
            <w:r w:rsidRPr="004E200D">
              <w:rPr>
                <w:rFonts w:ascii="宋体" w:hAnsi="宋体" w:hint="eastAsia"/>
                <w:szCs w:val="21"/>
              </w:rPr>
              <w:t>是评标价每低于评标基准价一个百分点的扣分值。评标价得分保留两位小数，小数点后第三位“四舍五入”。</w:t>
            </w:r>
          </w:p>
        </w:tc>
      </w:tr>
    </w:tbl>
    <w:p w14:paraId="24D15CA4" w14:textId="77777777" w:rsidR="009515FD" w:rsidRPr="004E200D" w:rsidRDefault="009515FD" w:rsidP="00757A36">
      <w:pPr>
        <w:snapToGrid w:val="0"/>
        <w:jc w:val="right"/>
        <w:rPr>
          <w:rFonts w:ascii="宋体" w:hAnsi="宋体"/>
          <w:szCs w:val="21"/>
        </w:rPr>
      </w:pPr>
      <w:r w:rsidRPr="004E200D">
        <w:rPr>
          <w:rFonts w:ascii="宋体" w:hAnsi="宋体"/>
          <w:szCs w:val="21"/>
        </w:rPr>
        <w:br w:type="page"/>
      </w:r>
      <w:r w:rsidRPr="004E200D">
        <w:rPr>
          <w:rFonts w:ascii="宋体" w:hAnsi="宋体"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13"/>
        <w:gridCol w:w="556"/>
        <w:gridCol w:w="558"/>
        <w:gridCol w:w="975"/>
        <w:gridCol w:w="1114"/>
        <w:gridCol w:w="562"/>
        <w:gridCol w:w="5140"/>
      </w:tblGrid>
      <w:tr w:rsidR="004E200D" w:rsidRPr="004E200D" w14:paraId="342C6ADF" w14:textId="77777777" w:rsidTr="00757A36">
        <w:trPr>
          <w:cantSplit/>
          <w:trHeight w:val="20"/>
          <w:tblHeader/>
          <w:jc w:val="center"/>
        </w:trPr>
        <w:tc>
          <w:tcPr>
            <w:tcW w:w="2328" w:type="pct"/>
            <w:gridSpan w:val="6"/>
            <w:vAlign w:val="center"/>
          </w:tcPr>
          <w:p w14:paraId="0EDBBCA6"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评分因素与权重分值</w:t>
            </w:r>
          </w:p>
        </w:tc>
        <w:tc>
          <w:tcPr>
            <w:tcW w:w="2672" w:type="pct"/>
            <w:vMerge w:val="restart"/>
            <w:vAlign w:val="center"/>
          </w:tcPr>
          <w:p w14:paraId="1EE0E135"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评分标准</w:t>
            </w:r>
          </w:p>
        </w:tc>
      </w:tr>
      <w:tr w:rsidR="004E200D" w:rsidRPr="004E200D" w14:paraId="417A5E5B" w14:textId="77777777" w:rsidTr="00757A36">
        <w:trPr>
          <w:cantSplit/>
          <w:trHeight w:val="20"/>
          <w:tblHeader/>
          <w:jc w:val="center"/>
        </w:trPr>
        <w:tc>
          <w:tcPr>
            <w:tcW w:w="371" w:type="pct"/>
            <w:vAlign w:val="center"/>
          </w:tcPr>
          <w:p w14:paraId="270CC4D4"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条款号</w:t>
            </w:r>
          </w:p>
        </w:tc>
        <w:tc>
          <w:tcPr>
            <w:tcW w:w="579" w:type="pct"/>
            <w:gridSpan w:val="2"/>
            <w:vAlign w:val="center"/>
          </w:tcPr>
          <w:p w14:paraId="2FE7CE5C"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w:t>
            </w:r>
          </w:p>
        </w:tc>
        <w:tc>
          <w:tcPr>
            <w:tcW w:w="507" w:type="pct"/>
            <w:vAlign w:val="center"/>
          </w:tcPr>
          <w:p w14:paraId="6AE474FD"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w:t>
            </w:r>
          </w:p>
          <w:p w14:paraId="5968F862"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权重分值</w:t>
            </w:r>
          </w:p>
        </w:tc>
        <w:tc>
          <w:tcPr>
            <w:tcW w:w="579" w:type="pct"/>
            <w:vAlign w:val="center"/>
          </w:tcPr>
          <w:p w14:paraId="2B0DA5CA"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各评分因素</w:t>
            </w:r>
          </w:p>
          <w:p w14:paraId="459DF639"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细分项</w:t>
            </w:r>
          </w:p>
        </w:tc>
        <w:tc>
          <w:tcPr>
            <w:tcW w:w="291" w:type="pct"/>
            <w:vAlign w:val="center"/>
          </w:tcPr>
          <w:p w14:paraId="57FBB941"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分值</w:t>
            </w:r>
          </w:p>
        </w:tc>
        <w:tc>
          <w:tcPr>
            <w:tcW w:w="2672" w:type="pct"/>
            <w:vMerge/>
            <w:vAlign w:val="center"/>
          </w:tcPr>
          <w:p w14:paraId="6EFED691" w14:textId="77777777" w:rsidR="009515FD" w:rsidRPr="004E200D" w:rsidRDefault="009515FD" w:rsidP="00757A36">
            <w:pPr>
              <w:snapToGrid w:val="0"/>
              <w:jc w:val="center"/>
              <w:rPr>
                <w:rFonts w:ascii="宋体" w:hAnsi="宋体"/>
                <w:szCs w:val="21"/>
              </w:rPr>
            </w:pPr>
          </w:p>
        </w:tc>
      </w:tr>
      <w:tr w:rsidR="004E200D" w:rsidRPr="004E200D" w14:paraId="54DB5590" w14:textId="77777777" w:rsidTr="00757A36">
        <w:trPr>
          <w:cantSplit/>
          <w:trHeight w:val="20"/>
          <w:jc w:val="center"/>
        </w:trPr>
        <w:tc>
          <w:tcPr>
            <w:tcW w:w="371" w:type="pct"/>
            <w:vMerge w:val="restart"/>
            <w:vAlign w:val="center"/>
          </w:tcPr>
          <w:p w14:paraId="0E828F45" w14:textId="77777777" w:rsidR="009515FD" w:rsidRPr="004E200D" w:rsidRDefault="009515FD" w:rsidP="00757A36">
            <w:pPr>
              <w:snapToGrid w:val="0"/>
              <w:jc w:val="center"/>
              <w:rPr>
                <w:rFonts w:ascii="宋体" w:hAnsi="宋体"/>
                <w:szCs w:val="21"/>
              </w:rPr>
            </w:pPr>
            <w:bookmarkStart w:id="4" w:name="_Hlk159324252"/>
            <w:r w:rsidRPr="004E200D">
              <w:rPr>
                <w:rFonts w:ascii="宋体" w:hAnsi="宋体" w:hint="eastAsia"/>
                <w:szCs w:val="21"/>
              </w:rPr>
              <w:t>2.2.4（4）</w:t>
            </w:r>
          </w:p>
        </w:tc>
        <w:tc>
          <w:tcPr>
            <w:tcW w:w="289" w:type="pct"/>
            <w:vMerge w:val="restart"/>
            <w:vAlign w:val="center"/>
          </w:tcPr>
          <w:p w14:paraId="41BF051C"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其他因素</w:t>
            </w:r>
          </w:p>
        </w:tc>
        <w:tc>
          <w:tcPr>
            <w:tcW w:w="290" w:type="pct"/>
            <w:vMerge w:val="restart"/>
            <w:vAlign w:val="center"/>
          </w:tcPr>
          <w:p w14:paraId="5833E21B"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业绩</w:t>
            </w:r>
          </w:p>
        </w:tc>
        <w:tc>
          <w:tcPr>
            <w:tcW w:w="507" w:type="pct"/>
            <w:vMerge w:val="restart"/>
            <w:vAlign w:val="center"/>
          </w:tcPr>
          <w:p w14:paraId="597604F7"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25分</w:t>
            </w:r>
          </w:p>
        </w:tc>
        <w:tc>
          <w:tcPr>
            <w:tcW w:w="579" w:type="pct"/>
            <w:vAlign w:val="center"/>
          </w:tcPr>
          <w:p w14:paraId="1FA96BCC" w14:textId="77777777" w:rsidR="009515FD" w:rsidRPr="004E200D" w:rsidRDefault="009515FD" w:rsidP="00757A36">
            <w:pPr>
              <w:snapToGrid w:val="0"/>
              <w:ind w:right="113"/>
              <w:jc w:val="center"/>
              <w:rPr>
                <w:rFonts w:ascii="宋体" w:hAnsi="宋体"/>
                <w:szCs w:val="21"/>
              </w:rPr>
            </w:pPr>
            <w:r w:rsidRPr="004E200D">
              <w:rPr>
                <w:rFonts w:ascii="宋体" w:hAnsi="宋体" w:hint="eastAsia"/>
                <w:spacing w:val="9"/>
                <w:kern w:val="0"/>
                <w:szCs w:val="21"/>
              </w:rPr>
              <w:t>企业</w:t>
            </w:r>
            <w:r w:rsidRPr="004E200D">
              <w:rPr>
                <w:rFonts w:ascii="宋体" w:hAnsi="宋体" w:hint="eastAsia"/>
                <w:szCs w:val="21"/>
              </w:rPr>
              <w:t>业绩</w:t>
            </w:r>
          </w:p>
          <w:p w14:paraId="41993272" w14:textId="77777777" w:rsidR="009515FD" w:rsidRPr="004E200D" w:rsidRDefault="009515FD" w:rsidP="00757A36">
            <w:pPr>
              <w:snapToGrid w:val="0"/>
              <w:ind w:right="113"/>
              <w:jc w:val="center"/>
              <w:rPr>
                <w:rFonts w:ascii="宋体" w:hAnsi="宋体"/>
                <w:szCs w:val="21"/>
              </w:rPr>
            </w:pPr>
            <w:r w:rsidRPr="004E200D">
              <w:rPr>
                <w:rFonts w:ascii="宋体" w:hAnsi="宋体" w:hint="eastAsia"/>
                <w:spacing w:val="9"/>
                <w:kern w:val="0"/>
                <w:szCs w:val="21"/>
              </w:rPr>
              <w:t>（路基）</w:t>
            </w:r>
          </w:p>
        </w:tc>
        <w:tc>
          <w:tcPr>
            <w:tcW w:w="291" w:type="pct"/>
            <w:tcBorders>
              <w:bottom w:val="single" w:sz="4" w:space="0" w:color="auto"/>
            </w:tcBorders>
            <w:vAlign w:val="center"/>
          </w:tcPr>
          <w:p w14:paraId="2D31283D"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10</w:t>
            </w:r>
            <w:r w:rsidRPr="004E200D">
              <w:rPr>
                <w:rFonts w:ascii="宋体" w:hAnsi="宋体" w:hint="eastAsia"/>
                <w:szCs w:val="21"/>
              </w:rPr>
              <w:t>分</w:t>
            </w:r>
          </w:p>
        </w:tc>
        <w:tc>
          <w:tcPr>
            <w:tcW w:w="2672" w:type="pct"/>
            <w:tcBorders>
              <w:bottom w:val="single" w:sz="4" w:space="0" w:color="auto"/>
            </w:tcBorders>
            <w:vAlign w:val="center"/>
          </w:tcPr>
          <w:p w14:paraId="51E18A6B"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满足资格审查条件最低要求得</w:t>
            </w:r>
            <w:r w:rsidRPr="004E200D">
              <w:rPr>
                <w:rFonts w:ascii="宋体" w:hAnsi="宋体"/>
                <w:szCs w:val="21"/>
              </w:rPr>
              <w:t>6</w:t>
            </w:r>
            <w:r w:rsidRPr="004E200D">
              <w:rPr>
                <w:rFonts w:ascii="宋体" w:hAnsi="宋体" w:hint="eastAsia"/>
                <w:szCs w:val="21"/>
              </w:rPr>
              <w:t>分；</w:t>
            </w:r>
          </w:p>
          <w:p w14:paraId="5488180A"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自2020年至今（以交工日期为准），投标人（联合体投标的，应为联合体牵头人的业绩）累计监理一级或高速公路路基工程</w:t>
            </w:r>
            <w:r w:rsidRPr="004E200D">
              <w:rPr>
                <w:rFonts w:ascii="宋体" w:hAnsi="宋体"/>
                <w:szCs w:val="21"/>
              </w:rPr>
              <w:t>60公里</w:t>
            </w:r>
            <w:r w:rsidRPr="004E200D">
              <w:rPr>
                <w:rFonts w:ascii="宋体" w:hAnsi="宋体" w:hint="eastAsia"/>
                <w:szCs w:val="21"/>
              </w:rPr>
              <w:t>及以上的，得</w:t>
            </w:r>
            <w:r w:rsidRPr="004E200D">
              <w:rPr>
                <w:rFonts w:ascii="宋体" w:hAnsi="宋体"/>
                <w:szCs w:val="21"/>
              </w:rPr>
              <w:t>10</w:t>
            </w:r>
            <w:r w:rsidRPr="004E200D">
              <w:rPr>
                <w:rFonts w:ascii="宋体" w:hAnsi="宋体" w:hint="eastAsia"/>
                <w:szCs w:val="21"/>
              </w:rPr>
              <w:t>分；累计在2</w:t>
            </w:r>
            <w:r w:rsidRPr="004E200D">
              <w:rPr>
                <w:rFonts w:ascii="宋体" w:hAnsi="宋体"/>
                <w:szCs w:val="21"/>
              </w:rPr>
              <w:t>0</w:t>
            </w:r>
            <w:r w:rsidRPr="004E200D">
              <w:rPr>
                <w:rFonts w:ascii="宋体" w:hAnsi="宋体" w:hint="eastAsia"/>
                <w:szCs w:val="21"/>
              </w:rPr>
              <w:t>公里至</w:t>
            </w:r>
            <w:r w:rsidRPr="004E200D">
              <w:rPr>
                <w:rFonts w:ascii="宋体" w:hAnsi="宋体"/>
                <w:szCs w:val="21"/>
              </w:rPr>
              <w:t>60</w:t>
            </w:r>
            <w:r w:rsidRPr="004E200D">
              <w:rPr>
                <w:rFonts w:ascii="宋体" w:hAnsi="宋体" w:hint="eastAsia"/>
                <w:szCs w:val="21"/>
              </w:rPr>
              <w:t>公里之间的，得分在</w:t>
            </w:r>
            <w:r w:rsidRPr="004E200D">
              <w:rPr>
                <w:rFonts w:ascii="宋体" w:hAnsi="宋体"/>
                <w:szCs w:val="21"/>
              </w:rPr>
              <w:t>6</w:t>
            </w:r>
            <w:r w:rsidRPr="004E200D">
              <w:rPr>
                <w:rFonts w:ascii="宋体" w:hAnsi="宋体" w:hint="eastAsia"/>
                <w:szCs w:val="21"/>
              </w:rPr>
              <w:t>分至</w:t>
            </w:r>
            <w:r w:rsidRPr="004E200D">
              <w:rPr>
                <w:rFonts w:ascii="宋体" w:hAnsi="宋体"/>
                <w:szCs w:val="21"/>
              </w:rPr>
              <w:t>10</w:t>
            </w:r>
            <w:r w:rsidRPr="004E200D">
              <w:rPr>
                <w:rFonts w:ascii="宋体" w:hAnsi="宋体" w:hint="eastAsia"/>
                <w:szCs w:val="21"/>
              </w:rPr>
              <w:t>分间按直线内插法计算（得分保留两位小数，小数点后第三位“四舍五入”）。</w:t>
            </w:r>
          </w:p>
          <w:p w14:paraId="040F2A6D" w14:textId="77777777" w:rsidR="009515FD" w:rsidRPr="004E200D" w:rsidRDefault="009515FD" w:rsidP="00757A36">
            <w:pPr>
              <w:snapToGrid w:val="0"/>
              <w:ind w:firstLineChars="100" w:firstLine="210"/>
              <w:rPr>
                <w:rFonts w:ascii="宋体" w:hAnsi="宋体"/>
                <w:spacing w:val="9"/>
                <w:kern w:val="0"/>
                <w:szCs w:val="21"/>
              </w:rPr>
            </w:pPr>
            <w:r w:rsidRPr="004E200D">
              <w:rPr>
                <w:rFonts w:ascii="楷体" w:eastAsia="楷体" w:hAnsi="楷体" w:hint="eastAsia"/>
                <w:szCs w:val="21"/>
              </w:rPr>
              <w:t>注：业绩应为国内新建或改扩建公路施工监理业绩，且应是已列入交通运输部“全国公路建设市场监督管理系统”或省级交通运输主管部门“公路建设市场信用信息管理系统”并公开的主包已建业绩，养护工程、国外公路工程业绩均不予认可。桥涵、隧道长度可以计入路基里程。</w:t>
            </w:r>
          </w:p>
        </w:tc>
      </w:tr>
      <w:bookmarkEnd w:id="4"/>
      <w:tr w:rsidR="004E200D" w:rsidRPr="004E200D" w14:paraId="44328738" w14:textId="77777777" w:rsidTr="00757A36">
        <w:trPr>
          <w:cantSplit/>
          <w:trHeight w:val="20"/>
          <w:jc w:val="center"/>
        </w:trPr>
        <w:tc>
          <w:tcPr>
            <w:tcW w:w="371" w:type="pct"/>
            <w:vMerge/>
            <w:vAlign w:val="center"/>
          </w:tcPr>
          <w:p w14:paraId="7D6E5777" w14:textId="77777777" w:rsidR="009515FD" w:rsidRPr="004E200D" w:rsidRDefault="009515FD" w:rsidP="00757A36">
            <w:pPr>
              <w:snapToGrid w:val="0"/>
              <w:jc w:val="center"/>
              <w:rPr>
                <w:rFonts w:ascii="宋体" w:hAnsi="宋体"/>
                <w:szCs w:val="21"/>
              </w:rPr>
            </w:pPr>
          </w:p>
        </w:tc>
        <w:tc>
          <w:tcPr>
            <w:tcW w:w="289" w:type="pct"/>
            <w:vMerge/>
            <w:vAlign w:val="center"/>
          </w:tcPr>
          <w:p w14:paraId="0D1E6E7D" w14:textId="77777777" w:rsidR="009515FD" w:rsidRPr="004E200D" w:rsidRDefault="009515FD" w:rsidP="00757A36">
            <w:pPr>
              <w:snapToGrid w:val="0"/>
              <w:jc w:val="center"/>
              <w:rPr>
                <w:rFonts w:ascii="宋体" w:hAnsi="宋体"/>
                <w:szCs w:val="21"/>
              </w:rPr>
            </w:pPr>
          </w:p>
        </w:tc>
        <w:tc>
          <w:tcPr>
            <w:tcW w:w="290" w:type="pct"/>
            <w:vMerge/>
            <w:vAlign w:val="center"/>
          </w:tcPr>
          <w:p w14:paraId="6381676E" w14:textId="77777777" w:rsidR="009515FD" w:rsidRPr="004E200D" w:rsidRDefault="009515FD" w:rsidP="00757A36">
            <w:pPr>
              <w:snapToGrid w:val="0"/>
              <w:jc w:val="center"/>
              <w:rPr>
                <w:rFonts w:ascii="宋体" w:hAnsi="宋体"/>
                <w:szCs w:val="21"/>
              </w:rPr>
            </w:pPr>
          </w:p>
        </w:tc>
        <w:tc>
          <w:tcPr>
            <w:tcW w:w="507" w:type="pct"/>
            <w:vMerge/>
            <w:vAlign w:val="center"/>
          </w:tcPr>
          <w:p w14:paraId="7669E5BD" w14:textId="77777777" w:rsidR="009515FD" w:rsidRPr="004E200D" w:rsidRDefault="009515FD" w:rsidP="00757A36">
            <w:pPr>
              <w:snapToGrid w:val="0"/>
              <w:jc w:val="center"/>
              <w:rPr>
                <w:rFonts w:ascii="宋体" w:hAnsi="宋体"/>
                <w:szCs w:val="21"/>
              </w:rPr>
            </w:pPr>
          </w:p>
        </w:tc>
        <w:tc>
          <w:tcPr>
            <w:tcW w:w="579" w:type="pct"/>
            <w:tcBorders>
              <w:top w:val="single" w:sz="4" w:space="0" w:color="auto"/>
            </w:tcBorders>
            <w:vAlign w:val="center"/>
          </w:tcPr>
          <w:p w14:paraId="579F6A63" w14:textId="77777777" w:rsidR="009515FD" w:rsidRPr="004E200D" w:rsidRDefault="009515FD" w:rsidP="00757A36">
            <w:pPr>
              <w:snapToGrid w:val="0"/>
              <w:ind w:right="113"/>
              <w:jc w:val="center"/>
              <w:rPr>
                <w:rFonts w:ascii="宋体" w:hAnsi="宋体"/>
                <w:szCs w:val="21"/>
              </w:rPr>
            </w:pPr>
            <w:r w:rsidRPr="004E200D">
              <w:rPr>
                <w:rFonts w:ascii="宋体" w:hAnsi="宋体" w:hint="eastAsia"/>
                <w:spacing w:val="9"/>
                <w:kern w:val="0"/>
                <w:szCs w:val="21"/>
              </w:rPr>
              <w:t>企业</w:t>
            </w:r>
            <w:r w:rsidRPr="004E200D">
              <w:rPr>
                <w:rFonts w:ascii="宋体" w:hAnsi="宋体" w:hint="eastAsia"/>
                <w:szCs w:val="21"/>
              </w:rPr>
              <w:t>业绩</w:t>
            </w:r>
          </w:p>
          <w:p w14:paraId="19C13301" w14:textId="77777777" w:rsidR="009515FD" w:rsidRPr="004E200D" w:rsidRDefault="009515FD" w:rsidP="00757A36">
            <w:pPr>
              <w:snapToGrid w:val="0"/>
              <w:ind w:right="113"/>
              <w:jc w:val="center"/>
              <w:rPr>
                <w:rFonts w:ascii="宋体" w:hAnsi="宋体"/>
                <w:spacing w:val="9"/>
                <w:kern w:val="0"/>
                <w:szCs w:val="21"/>
              </w:rPr>
            </w:pPr>
            <w:r w:rsidRPr="004E200D">
              <w:rPr>
                <w:rFonts w:ascii="宋体" w:hAnsi="宋体" w:hint="eastAsia"/>
                <w:spacing w:val="9"/>
                <w:kern w:val="0"/>
                <w:szCs w:val="21"/>
              </w:rPr>
              <w:t>（路面）</w:t>
            </w:r>
          </w:p>
        </w:tc>
        <w:tc>
          <w:tcPr>
            <w:tcW w:w="291" w:type="pct"/>
            <w:tcBorders>
              <w:bottom w:val="single" w:sz="4" w:space="0" w:color="auto"/>
            </w:tcBorders>
            <w:vAlign w:val="center"/>
          </w:tcPr>
          <w:p w14:paraId="23CE7B71" w14:textId="77777777" w:rsidR="009515FD" w:rsidRPr="004E200D" w:rsidRDefault="009515FD" w:rsidP="00757A36">
            <w:pPr>
              <w:adjustRightInd w:val="0"/>
              <w:snapToGrid w:val="0"/>
              <w:jc w:val="center"/>
              <w:rPr>
                <w:rFonts w:ascii="宋体" w:hAnsi="宋体"/>
                <w:szCs w:val="21"/>
              </w:rPr>
            </w:pPr>
            <w:r w:rsidRPr="004E200D">
              <w:rPr>
                <w:rFonts w:ascii="宋体" w:hAnsi="宋体"/>
                <w:szCs w:val="21"/>
              </w:rPr>
              <w:t>1</w:t>
            </w:r>
            <w:r w:rsidRPr="004E200D">
              <w:rPr>
                <w:rFonts w:ascii="宋体" w:hAnsi="宋体" w:hint="eastAsia"/>
                <w:szCs w:val="21"/>
              </w:rPr>
              <w:t>5分</w:t>
            </w:r>
          </w:p>
        </w:tc>
        <w:tc>
          <w:tcPr>
            <w:tcW w:w="2672" w:type="pct"/>
            <w:tcBorders>
              <w:bottom w:val="single" w:sz="4" w:space="0" w:color="auto"/>
            </w:tcBorders>
            <w:vAlign w:val="center"/>
          </w:tcPr>
          <w:p w14:paraId="43625BDE"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满足资格审查条件最低要求得9分；</w:t>
            </w:r>
          </w:p>
          <w:p w14:paraId="2F6B27DF"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自2020年至今（以交工日期为准），投标人（联合体投标的，应为联合体牵头人的业绩）累计监理一级或高速公路沥青混凝土路面工程</w:t>
            </w:r>
            <w:r w:rsidRPr="004E200D">
              <w:rPr>
                <w:rFonts w:ascii="宋体" w:hAnsi="宋体"/>
                <w:szCs w:val="21"/>
              </w:rPr>
              <w:t>60公里</w:t>
            </w:r>
            <w:r w:rsidRPr="004E200D">
              <w:rPr>
                <w:rFonts w:ascii="宋体" w:hAnsi="宋体" w:hint="eastAsia"/>
                <w:szCs w:val="21"/>
              </w:rPr>
              <w:t>及以上的，得</w:t>
            </w:r>
            <w:r w:rsidRPr="004E200D">
              <w:rPr>
                <w:rFonts w:ascii="宋体" w:hAnsi="宋体"/>
                <w:szCs w:val="21"/>
              </w:rPr>
              <w:t>1</w:t>
            </w:r>
            <w:r w:rsidRPr="004E200D">
              <w:rPr>
                <w:rFonts w:ascii="宋体" w:hAnsi="宋体" w:hint="eastAsia"/>
                <w:szCs w:val="21"/>
              </w:rPr>
              <w:t>5分；沥青混凝土路面工程累计在2</w:t>
            </w:r>
            <w:r w:rsidRPr="004E200D">
              <w:rPr>
                <w:rFonts w:ascii="宋体" w:hAnsi="宋体"/>
                <w:szCs w:val="21"/>
              </w:rPr>
              <w:t>0</w:t>
            </w:r>
            <w:r w:rsidRPr="004E200D">
              <w:rPr>
                <w:rFonts w:ascii="宋体" w:hAnsi="宋体" w:hint="eastAsia"/>
                <w:szCs w:val="21"/>
              </w:rPr>
              <w:t>公里至</w:t>
            </w:r>
            <w:r w:rsidRPr="004E200D">
              <w:rPr>
                <w:rFonts w:ascii="宋体" w:hAnsi="宋体"/>
                <w:szCs w:val="21"/>
              </w:rPr>
              <w:t>60</w:t>
            </w:r>
            <w:r w:rsidRPr="004E200D">
              <w:rPr>
                <w:rFonts w:ascii="宋体" w:hAnsi="宋体" w:hint="eastAsia"/>
                <w:szCs w:val="21"/>
              </w:rPr>
              <w:t>公里之间的，得分在9分至</w:t>
            </w:r>
            <w:r w:rsidRPr="004E200D">
              <w:rPr>
                <w:rFonts w:ascii="宋体" w:hAnsi="宋体"/>
                <w:szCs w:val="21"/>
              </w:rPr>
              <w:t>1</w:t>
            </w:r>
            <w:r w:rsidRPr="004E200D">
              <w:rPr>
                <w:rFonts w:ascii="宋体" w:hAnsi="宋体" w:hint="eastAsia"/>
                <w:szCs w:val="21"/>
              </w:rPr>
              <w:t>5分间按直线内插法计算（得分保留两位小数，小数点后第三位“四舍五入”）。</w:t>
            </w:r>
          </w:p>
          <w:p w14:paraId="3CE54FC8" w14:textId="77777777" w:rsidR="009515FD" w:rsidRPr="004E200D" w:rsidRDefault="009515FD" w:rsidP="00757A36">
            <w:pPr>
              <w:snapToGrid w:val="0"/>
              <w:ind w:firstLineChars="100" w:firstLine="210"/>
              <w:rPr>
                <w:rFonts w:ascii="宋体" w:hAnsi="宋体"/>
                <w:bCs/>
                <w:szCs w:val="21"/>
              </w:rPr>
            </w:pPr>
            <w:r w:rsidRPr="004E200D">
              <w:rPr>
                <w:rFonts w:ascii="楷体" w:eastAsia="楷体" w:hAnsi="楷体" w:hint="eastAsia"/>
                <w:szCs w:val="21"/>
              </w:rPr>
              <w:t>注：业绩应为国内新建或改扩建公路施工监理业绩，且应是已列入交通运输部“全国公路建设市场监督管理系统”或省级交通运输主管部门“公路建设市场信用信息管理系统”并公开的主包已建业绩，养护工程、国外公路工程业绩均不予认可。桥涵、隧道如含有路面工程，其长度可以计入路面里程。</w:t>
            </w:r>
          </w:p>
        </w:tc>
      </w:tr>
      <w:tr w:rsidR="004E200D" w:rsidRPr="004E200D" w14:paraId="1829082C" w14:textId="77777777" w:rsidTr="00757A36">
        <w:trPr>
          <w:cantSplit/>
          <w:trHeight w:val="20"/>
          <w:jc w:val="center"/>
        </w:trPr>
        <w:tc>
          <w:tcPr>
            <w:tcW w:w="371" w:type="pct"/>
            <w:vMerge/>
            <w:vAlign w:val="center"/>
          </w:tcPr>
          <w:p w14:paraId="617A47D5" w14:textId="77777777" w:rsidR="009515FD" w:rsidRPr="004E200D" w:rsidRDefault="009515FD" w:rsidP="00757A36">
            <w:pPr>
              <w:snapToGrid w:val="0"/>
              <w:jc w:val="center"/>
              <w:rPr>
                <w:rFonts w:ascii="宋体" w:hAnsi="宋体"/>
                <w:szCs w:val="21"/>
              </w:rPr>
            </w:pPr>
          </w:p>
        </w:tc>
        <w:tc>
          <w:tcPr>
            <w:tcW w:w="289" w:type="pct"/>
            <w:vMerge/>
            <w:vAlign w:val="center"/>
          </w:tcPr>
          <w:p w14:paraId="2B22A413" w14:textId="77777777" w:rsidR="009515FD" w:rsidRPr="004E200D" w:rsidRDefault="009515FD" w:rsidP="00757A36">
            <w:pPr>
              <w:snapToGrid w:val="0"/>
              <w:jc w:val="center"/>
              <w:rPr>
                <w:rFonts w:ascii="宋体" w:hAnsi="宋体"/>
                <w:szCs w:val="21"/>
              </w:rPr>
            </w:pPr>
          </w:p>
        </w:tc>
        <w:tc>
          <w:tcPr>
            <w:tcW w:w="290" w:type="pct"/>
            <w:vAlign w:val="center"/>
          </w:tcPr>
          <w:p w14:paraId="6AFD43BE"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履约信誉</w:t>
            </w:r>
          </w:p>
        </w:tc>
        <w:tc>
          <w:tcPr>
            <w:tcW w:w="507" w:type="pct"/>
            <w:vAlign w:val="center"/>
          </w:tcPr>
          <w:p w14:paraId="111CBDDF"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5分</w:t>
            </w:r>
          </w:p>
        </w:tc>
        <w:tc>
          <w:tcPr>
            <w:tcW w:w="579" w:type="pct"/>
            <w:vAlign w:val="center"/>
          </w:tcPr>
          <w:p w14:paraId="16ACD294"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信用评价等级</w:t>
            </w:r>
          </w:p>
        </w:tc>
        <w:tc>
          <w:tcPr>
            <w:tcW w:w="291" w:type="pct"/>
            <w:tcBorders>
              <w:top w:val="single" w:sz="4" w:space="0" w:color="auto"/>
              <w:bottom w:val="single" w:sz="4" w:space="0" w:color="auto"/>
            </w:tcBorders>
            <w:vAlign w:val="center"/>
          </w:tcPr>
          <w:p w14:paraId="7F1744F0"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5分</w:t>
            </w:r>
          </w:p>
        </w:tc>
        <w:tc>
          <w:tcPr>
            <w:tcW w:w="2672" w:type="pct"/>
            <w:tcBorders>
              <w:bottom w:val="single" w:sz="4" w:space="0" w:color="auto"/>
            </w:tcBorders>
          </w:tcPr>
          <w:p w14:paraId="3ABCAED6"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① 联合体投标的，评审对象为联合体中</w:t>
            </w:r>
            <w:bookmarkStart w:id="5" w:name="_Hlk194397107"/>
            <w:r w:rsidRPr="004E200D">
              <w:rPr>
                <w:rFonts w:ascii="宋体" w:hAnsi="宋体" w:hint="eastAsia"/>
                <w:szCs w:val="21"/>
              </w:rPr>
              <w:t>具备公路工程监理资质（含机电专项）并拟承担相应监理业务的单位</w:t>
            </w:r>
            <w:bookmarkEnd w:id="5"/>
            <w:r w:rsidRPr="004E200D">
              <w:rPr>
                <w:rFonts w:ascii="宋体" w:hAnsi="宋体" w:hint="eastAsia"/>
                <w:szCs w:val="21"/>
              </w:rPr>
              <w:t>。房建监理及电力监理不参与本评分项。</w:t>
            </w:r>
          </w:p>
          <w:p w14:paraId="738C2720"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② 投标人的评价结果必须是以公路监理企业身份获得的，以施工企业或设计企业身份获得的评价在本次招标中无效。</w:t>
            </w:r>
          </w:p>
          <w:p w14:paraId="62C5D93B"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③ 按照以下规则应用投标人的信用评价等级：</w:t>
            </w:r>
          </w:p>
          <w:p w14:paraId="5B2B87C5"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a. 投标人在吉林省交通运输厅发布的《关于发布吉林省2024年度公路建设市场省级信用评价结果的通告》中的信用评价等级；</w:t>
            </w:r>
          </w:p>
          <w:p w14:paraId="30047A84"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b. 投标人在交通运输部“全国公路建设市场监督管理系统”中的2023年度全国综合信用评价等级；</w:t>
            </w:r>
          </w:p>
          <w:p w14:paraId="36DCEDA6"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c. 以上二者都有的，</w:t>
            </w:r>
            <w:bookmarkStart w:id="6" w:name="_Hlk194397135"/>
            <w:r w:rsidRPr="004E200D">
              <w:rPr>
                <w:rFonts w:ascii="宋体" w:hAnsi="宋体" w:hint="eastAsia"/>
                <w:szCs w:val="21"/>
              </w:rPr>
              <w:t>采用等级较低的评价等级</w:t>
            </w:r>
            <w:bookmarkEnd w:id="6"/>
            <w:r w:rsidRPr="004E200D">
              <w:rPr>
                <w:rFonts w:ascii="宋体" w:hAnsi="宋体" w:hint="eastAsia"/>
                <w:szCs w:val="21"/>
              </w:rPr>
              <w:t>；</w:t>
            </w:r>
          </w:p>
          <w:p w14:paraId="5495CF06"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d. 投标人没有以上评价结果的，根据</w:t>
            </w:r>
            <w:bookmarkStart w:id="7" w:name="_Hlk194397166"/>
            <w:r w:rsidRPr="004E200D">
              <w:rPr>
                <w:rFonts w:ascii="宋体" w:hAnsi="宋体" w:hint="eastAsia"/>
                <w:szCs w:val="21"/>
              </w:rPr>
              <w:t>“全国公路建设市场监督管理系统/不良行为记录”</w:t>
            </w:r>
            <w:bookmarkEnd w:id="7"/>
            <w:r w:rsidRPr="004E200D">
              <w:rPr>
                <w:rFonts w:ascii="宋体" w:hAnsi="宋体" w:hint="eastAsia"/>
                <w:szCs w:val="21"/>
              </w:rPr>
              <w:t>查询结果，若</w:t>
            </w:r>
            <w:bookmarkStart w:id="8" w:name="_Hlk194397182"/>
            <w:r w:rsidRPr="004E200D">
              <w:rPr>
                <w:rFonts w:ascii="宋体" w:hAnsi="宋体" w:hint="eastAsia"/>
                <w:szCs w:val="21"/>
              </w:rPr>
              <w:t>无在处罚期内的不良信用记录</w:t>
            </w:r>
            <w:bookmarkEnd w:id="8"/>
            <w:r w:rsidRPr="004E200D">
              <w:rPr>
                <w:rFonts w:ascii="宋体" w:hAnsi="宋体" w:hint="eastAsia"/>
                <w:szCs w:val="21"/>
              </w:rPr>
              <w:t>，</w:t>
            </w:r>
            <w:bookmarkStart w:id="9" w:name="_Hlk194397192"/>
            <w:r w:rsidRPr="004E200D">
              <w:rPr>
                <w:rFonts w:ascii="宋体" w:hAnsi="宋体" w:hint="eastAsia"/>
                <w:szCs w:val="21"/>
              </w:rPr>
              <w:t>按</w:t>
            </w:r>
            <w:bookmarkEnd w:id="9"/>
            <w:r w:rsidRPr="004E200D">
              <w:rPr>
                <w:rFonts w:ascii="宋体" w:hAnsi="宋体" w:hint="eastAsia"/>
                <w:szCs w:val="21"/>
              </w:rPr>
              <w:t>A级认定。</w:t>
            </w:r>
            <w:bookmarkStart w:id="10" w:name="_Hlk194397212"/>
            <w:r w:rsidRPr="004E200D">
              <w:rPr>
                <w:rFonts w:ascii="宋体" w:hAnsi="宋体" w:hint="eastAsia"/>
                <w:szCs w:val="21"/>
              </w:rPr>
              <w:t>若有不良信用记录，视其严重程度按B级或以下等级认定。</w:t>
            </w:r>
            <w:bookmarkEnd w:id="10"/>
          </w:p>
          <w:p w14:paraId="1233EB3B" w14:textId="77777777" w:rsidR="009515FD" w:rsidRPr="004E200D" w:rsidRDefault="009515FD" w:rsidP="00757A36">
            <w:pPr>
              <w:snapToGrid w:val="0"/>
              <w:ind w:firstLineChars="100" w:firstLine="210"/>
              <w:jc w:val="left"/>
              <w:rPr>
                <w:rFonts w:ascii="宋体" w:hAnsi="宋体"/>
                <w:szCs w:val="21"/>
              </w:rPr>
            </w:pPr>
            <w:r w:rsidRPr="004E200D">
              <w:rPr>
                <w:rFonts w:ascii="宋体" w:hAnsi="宋体" w:hint="eastAsia"/>
                <w:szCs w:val="21"/>
              </w:rPr>
              <w:t>④ 联合体投标的，其信用等级按照第①项规定的评审对象中最低等级方的等级认定。</w:t>
            </w:r>
          </w:p>
          <w:p w14:paraId="6CD3E5F0" w14:textId="77777777" w:rsidR="009515FD" w:rsidRPr="004E200D" w:rsidRDefault="009515FD" w:rsidP="00757A36">
            <w:pPr>
              <w:snapToGrid w:val="0"/>
              <w:ind w:firstLineChars="100" w:firstLine="210"/>
              <w:jc w:val="left"/>
              <w:rPr>
                <w:rFonts w:ascii="楷体" w:eastAsia="楷体" w:hAnsi="楷体"/>
                <w:szCs w:val="21"/>
              </w:rPr>
            </w:pPr>
            <w:r w:rsidRPr="004E200D">
              <w:rPr>
                <w:rFonts w:ascii="宋体" w:hAnsi="宋体" w:hint="eastAsia"/>
                <w:szCs w:val="21"/>
              </w:rPr>
              <w:t>⑤ AA级得5分，A级得3分，B级及以下得0分。</w:t>
            </w:r>
          </w:p>
        </w:tc>
      </w:tr>
    </w:tbl>
    <w:p w14:paraId="042967CC" w14:textId="77777777" w:rsidR="009515FD" w:rsidRPr="004E200D" w:rsidRDefault="009515FD" w:rsidP="00757A36">
      <w:pPr>
        <w:widowControl/>
        <w:snapToGrid w:val="0"/>
        <w:jc w:val="left"/>
        <w:rPr>
          <w:szCs w:val="21"/>
        </w:rPr>
      </w:pPr>
      <w:r w:rsidRPr="004E200D">
        <w:rPr>
          <w:szCs w:val="21"/>
        </w:rPr>
        <w:br w:type="page"/>
      </w:r>
    </w:p>
    <w:p w14:paraId="18CB72BA" w14:textId="77777777" w:rsidR="009515FD" w:rsidRPr="004E200D" w:rsidRDefault="009515FD" w:rsidP="00757A36">
      <w:pPr>
        <w:snapToGrid w:val="0"/>
        <w:jc w:val="center"/>
        <w:rPr>
          <w:rFonts w:ascii="宋体" w:hAnsi="宋体"/>
          <w:szCs w:val="21"/>
        </w:rPr>
      </w:pPr>
    </w:p>
    <w:p w14:paraId="4FFD0104" w14:textId="77777777" w:rsidR="009515FD" w:rsidRPr="004E200D" w:rsidRDefault="009515FD" w:rsidP="00757A36">
      <w:pPr>
        <w:snapToGrid w:val="0"/>
        <w:jc w:val="center"/>
        <w:rPr>
          <w:szCs w:val="21"/>
        </w:rPr>
      </w:pPr>
      <w:r w:rsidRPr="004E200D">
        <w:rPr>
          <w:rFonts w:ascii="黑体" w:eastAsia="黑体" w:cs="黑体" w:hint="eastAsia"/>
          <w:kern w:val="0"/>
          <w:szCs w:val="21"/>
        </w:rPr>
        <w:t>评标办法正文</w:t>
      </w:r>
    </w:p>
    <w:p w14:paraId="381CE02E" w14:textId="77777777" w:rsidR="009515FD" w:rsidRPr="004E200D" w:rsidRDefault="009515FD" w:rsidP="00757A36">
      <w:pPr>
        <w:pStyle w:val="4"/>
        <w:snapToGrid w:val="0"/>
        <w:spacing w:before="0" w:after="0"/>
        <w:rPr>
          <w:rFonts w:eastAsia="宋体"/>
          <w:b/>
          <w:color w:val="auto"/>
          <w:sz w:val="21"/>
          <w:szCs w:val="21"/>
        </w:rPr>
      </w:pPr>
      <w:r w:rsidRPr="004E200D">
        <w:rPr>
          <w:b/>
          <w:color w:val="auto"/>
          <w:sz w:val="21"/>
          <w:szCs w:val="21"/>
        </w:rPr>
        <w:t>1</w:t>
      </w:r>
      <w:r w:rsidRPr="004E200D">
        <w:rPr>
          <w:rFonts w:hint="eastAsia"/>
          <w:b/>
          <w:color w:val="auto"/>
          <w:sz w:val="21"/>
          <w:szCs w:val="21"/>
        </w:rPr>
        <w:t>、评标方法</w:t>
      </w:r>
    </w:p>
    <w:p w14:paraId="46D10380"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5B802794"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2</w:t>
      </w:r>
      <w:r w:rsidRPr="004E200D">
        <w:rPr>
          <w:rFonts w:ascii="黑体" w:eastAsia="黑体" w:hAnsi="黑体" w:hint="eastAsia"/>
          <w:bCs/>
          <w:color w:val="auto"/>
          <w:sz w:val="21"/>
          <w:szCs w:val="21"/>
        </w:rPr>
        <w:t>、评审标准</w:t>
      </w:r>
    </w:p>
    <w:p w14:paraId="5E7B500D" w14:textId="77777777" w:rsidR="009515FD" w:rsidRPr="004E200D" w:rsidRDefault="009515FD" w:rsidP="00757A36">
      <w:pPr>
        <w:pStyle w:val="4"/>
        <w:tabs>
          <w:tab w:val="left" w:pos="2505"/>
        </w:tabs>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 xml:space="preserve">2.1 </w:t>
      </w:r>
      <w:r w:rsidRPr="004E200D">
        <w:rPr>
          <w:rFonts w:ascii="黑体" w:eastAsia="黑体" w:hAnsi="黑体" w:hint="eastAsia"/>
          <w:bCs/>
          <w:color w:val="auto"/>
          <w:sz w:val="21"/>
          <w:szCs w:val="21"/>
        </w:rPr>
        <w:t>初步评审标准</w:t>
      </w:r>
      <w:r w:rsidRPr="004E200D">
        <w:rPr>
          <w:rFonts w:ascii="黑体" w:eastAsia="黑体" w:hAnsi="黑体"/>
          <w:bCs/>
          <w:color w:val="auto"/>
          <w:sz w:val="21"/>
          <w:szCs w:val="21"/>
        </w:rPr>
        <w:tab/>
      </w:r>
    </w:p>
    <w:p w14:paraId="3BBAE32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2.1.1 形式评审标准：见评标办法前附表。</w:t>
      </w:r>
    </w:p>
    <w:p w14:paraId="0BA9469B"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2.1.2 资格评审标准：见评标办法前附表。</w:t>
      </w:r>
    </w:p>
    <w:p w14:paraId="78067050"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2.1.3 响应性评审标准：见评标办法前附表。</w:t>
      </w:r>
    </w:p>
    <w:p w14:paraId="2A0F9C42"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 xml:space="preserve">2.2 </w:t>
      </w:r>
      <w:r w:rsidRPr="004E200D">
        <w:rPr>
          <w:rFonts w:ascii="黑体" w:eastAsia="黑体" w:hAnsi="黑体" w:hint="eastAsia"/>
          <w:bCs/>
          <w:color w:val="auto"/>
          <w:sz w:val="21"/>
          <w:szCs w:val="21"/>
        </w:rPr>
        <w:t>分值构成与评分标准</w:t>
      </w:r>
    </w:p>
    <w:p w14:paraId="33EA58B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2.2.1 分值构成</w:t>
      </w:r>
    </w:p>
    <w:p w14:paraId="405AE61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（l）技术建议书：见评标办法前附表；</w:t>
      </w:r>
    </w:p>
    <w:p w14:paraId="7A399FE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（2）主要人员：见评标办法前附表；</w:t>
      </w:r>
    </w:p>
    <w:p w14:paraId="0FB8267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（3）评标价：见评标办法前附表；</w:t>
      </w:r>
    </w:p>
    <w:p w14:paraId="26A7F93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（4）其他评分因素：见评标办法前附表。</w:t>
      </w:r>
    </w:p>
    <w:p w14:paraId="150FD0D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2.2.2 评标基准价计算</w:t>
      </w:r>
    </w:p>
    <w:p w14:paraId="1ACB0A7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评标基准价计算方法：见评标办法前附表。</w:t>
      </w:r>
    </w:p>
    <w:p w14:paraId="7A5C581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2.2.3 评标价的偏差率计算</w:t>
      </w:r>
    </w:p>
    <w:p w14:paraId="43ABFEF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评标价的偏差率计算公式：见评标办法前附表。</w:t>
      </w:r>
    </w:p>
    <w:p w14:paraId="3860FB6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2.2.4 评分标准</w:t>
      </w:r>
    </w:p>
    <w:p w14:paraId="7B99AF0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（1）技术建议书评分标准：见评标办法前附表；</w:t>
      </w:r>
    </w:p>
    <w:p w14:paraId="51DC8F1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（2）主要人员评分标准：见评标办法前附表；</w:t>
      </w:r>
    </w:p>
    <w:p w14:paraId="156B10D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（3）评标价评分标准：见评标办法前附表；</w:t>
      </w:r>
    </w:p>
    <w:p w14:paraId="477208FB" w14:textId="77777777" w:rsidR="009515FD" w:rsidRPr="004E200D" w:rsidRDefault="009515FD" w:rsidP="00757A36">
      <w:pPr>
        <w:snapToGrid w:val="0"/>
        <w:ind w:firstLineChars="200" w:firstLine="420"/>
        <w:rPr>
          <w:szCs w:val="21"/>
        </w:rPr>
      </w:pPr>
      <w:r w:rsidRPr="004E200D">
        <w:rPr>
          <w:rFonts w:ascii="宋体" w:hAnsi="宋体" w:hint="eastAsia"/>
          <w:szCs w:val="21"/>
        </w:rPr>
        <w:t>（4）其他因素评分标准：见评标办法前附表。</w:t>
      </w:r>
    </w:p>
    <w:p w14:paraId="7CCF6F34"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 评标程序</w:t>
      </w:r>
    </w:p>
    <w:p w14:paraId="3CEA1EEB"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 xml:space="preserve">3.1 </w:t>
      </w:r>
      <w:r w:rsidRPr="004E200D">
        <w:rPr>
          <w:rFonts w:ascii="黑体" w:eastAsia="黑体" w:hAnsi="黑体" w:hint="eastAsia"/>
          <w:bCs/>
          <w:color w:val="auto"/>
          <w:sz w:val="21"/>
          <w:szCs w:val="21"/>
        </w:rPr>
        <w:t>第一个信封</w:t>
      </w:r>
      <w:r w:rsidRPr="004E200D">
        <w:rPr>
          <w:rFonts w:ascii="黑体" w:eastAsia="黑体" w:hAnsi="黑体"/>
          <w:bCs/>
          <w:color w:val="auto"/>
          <w:sz w:val="21"/>
          <w:szCs w:val="21"/>
        </w:rPr>
        <w:t>初步评审</w:t>
      </w:r>
    </w:p>
    <w:p w14:paraId="7CB0EF1D"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3.1.1 评标委员会可以要求投标人提交第二章“投标人须知”第3.5.1项至第3.5.</w:t>
      </w:r>
      <w:r w:rsidRPr="004E200D">
        <w:rPr>
          <w:rFonts w:ascii="宋体" w:hAnsi="宋体" w:hint="eastAsia"/>
          <w:szCs w:val="21"/>
        </w:rPr>
        <w:t>5</w:t>
      </w:r>
      <w:r w:rsidRPr="004E200D">
        <w:rPr>
          <w:rFonts w:ascii="宋体" w:hAnsi="宋体"/>
          <w:szCs w:val="21"/>
        </w:rPr>
        <w:t>项规定的有关证明和证件的原件，以便核验。评标委员会依据本章第2.1款规定的标准对投标文件</w:t>
      </w:r>
      <w:r w:rsidRPr="004E200D">
        <w:rPr>
          <w:rFonts w:ascii="宋体" w:hAnsi="宋体" w:hint="eastAsia"/>
          <w:szCs w:val="21"/>
        </w:rPr>
        <w:t>第一个信封（商务及技术文件）</w:t>
      </w:r>
      <w:r w:rsidRPr="004E200D">
        <w:rPr>
          <w:rFonts w:ascii="宋体" w:hAnsi="宋体"/>
          <w:szCs w:val="21"/>
        </w:rPr>
        <w:t>进行初步评审。有一项不符合评审标准的，</w:t>
      </w:r>
      <w:r w:rsidRPr="004E200D">
        <w:rPr>
          <w:rFonts w:ascii="宋体" w:hAnsi="宋体" w:hint="eastAsia"/>
          <w:szCs w:val="21"/>
        </w:rPr>
        <w:t>评标委员会应否决其投标</w:t>
      </w:r>
      <w:r w:rsidRPr="004E200D">
        <w:rPr>
          <w:rFonts w:ascii="宋体" w:hAnsi="宋体"/>
          <w:szCs w:val="21"/>
        </w:rPr>
        <w:t>。</w:t>
      </w:r>
    </w:p>
    <w:p w14:paraId="2AD23242"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2</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第一个信封详细评审</w:t>
      </w:r>
    </w:p>
    <w:p w14:paraId="5CDED83B"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3.2.1评标委员会按本章第2.2款规定的量化因素和分值进行打分，并计算出各投标人的商务和技术得分。</w:t>
      </w:r>
    </w:p>
    <w:p w14:paraId="6C1A297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（1）按本章第2.2.4项（1）目规定的评审因素和分值对技术建议书部分计算出得分A；</w:t>
      </w:r>
    </w:p>
    <w:p w14:paraId="42B6D3B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（2）按本章第2.2.4项（2）目规定的评审因素和分值对主要人员部分计算出得分B；</w:t>
      </w:r>
    </w:p>
    <w:p w14:paraId="7AE4E09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（3）按本章第2.2.4项（4）目规定的评审因素和分值对其他部分计算出得分D。</w:t>
      </w:r>
    </w:p>
    <w:p w14:paraId="39888A7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3.2.2投标人的商务和技术得分分值计算保留小数点后两位，小数点后第三位“四舍五入”。</w:t>
      </w:r>
    </w:p>
    <w:p w14:paraId="46341AD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3.2.3投标人的商务和技术得分=A+B+D。</w:t>
      </w:r>
    </w:p>
    <w:p w14:paraId="57F6ABBB"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3</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第二个信封开标</w:t>
      </w:r>
    </w:p>
    <w:p w14:paraId="2D2707E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4D6773D3"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4</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第二个信封</w:t>
      </w:r>
      <w:r w:rsidRPr="004E200D">
        <w:rPr>
          <w:rFonts w:ascii="黑体" w:eastAsia="黑体" w:hAnsi="黑体"/>
          <w:bCs/>
          <w:color w:val="auto"/>
          <w:sz w:val="21"/>
          <w:szCs w:val="21"/>
        </w:rPr>
        <w:t>初步评审</w:t>
      </w:r>
    </w:p>
    <w:p w14:paraId="14D33B00"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3.</w:t>
      </w:r>
      <w:r w:rsidRPr="004E200D">
        <w:rPr>
          <w:rFonts w:ascii="宋体" w:hAnsi="宋体" w:hint="eastAsia"/>
          <w:szCs w:val="21"/>
        </w:rPr>
        <w:t>4</w:t>
      </w:r>
      <w:r w:rsidRPr="004E200D">
        <w:rPr>
          <w:rFonts w:ascii="宋体" w:hAnsi="宋体"/>
          <w:szCs w:val="21"/>
        </w:rPr>
        <w:t>.1 评标委员会依据本章第2.1.1项、第2.1.3项规定的</w:t>
      </w:r>
      <w:r w:rsidRPr="004E200D">
        <w:rPr>
          <w:rFonts w:ascii="宋体" w:hAnsi="宋体" w:hint="eastAsia"/>
          <w:szCs w:val="21"/>
        </w:rPr>
        <w:t>评审</w:t>
      </w:r>
      <w:r w:rsidRPr="004E200D">
        <w:rPr>
          <w:rFonts w:ascii="宋体" w:hAnsi="宋体"/>
          <w:szCs w:val="21"/>
        </w:rPr>
        <w:t>标准对投标文件</w:t>
      </w:r>
      <w:r w:rsidRPr="004E200D">
        <w:rPr>
          <w:rFonts w:ascii="宋体" w:hAnsi="宋体" w:hint="eastAsia"/>
          <w:szCs w:val="21"/>
        </w:rPr>
        <w:t>第二个信封（报价文件）</w:t>
      </w:r>
      <w:r w:rsidRPr="004E200D">
        <w:rPr>
          <w:rFonts w:ascii="宋体" w:hAnsi="宋体"/>
          <w:szCs w:val="21"/>
        </w:rPr>
        <w:t>进行初步评审。有一项不符合评审标准的，</w:t>
      </w:r>
      <w:r w:rsidRPr="004E200D">
        <w:rPr>
          <w:rFonts w:ascii="宋体" w:hAnsi="宋体" w:hint="eastAsia"/>
          <w:szCs w:val="21"/>
        </w:rPr>
        <w:t>评标委员会应否决其投标</w:t>
      </w:r>
      <w:r w:rsidRPr="004E200D">
        <w:rPr>
          <w:rFonts w:ascii="宋体" w:hAnsi="宋体"/>
          <w:szCs w:val="21"/>
        </w:rPr>
        <w:t>。</w:t>
      </w:r>
    </w:p>
    <w:p w14:paraId="068B1E35"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3.</w:t>
      </w:r>
      <w:r w:rsidRPr="004E200D">
        <w:rPr>
          <w:rFonts w:ascii="宋体" w:hAnsi="宋体" w:hint="eastAsia"/>
          <w:szCs w:val="21"/>
        </w:rPr>
        <w:t>4</w:t>
      </w:r>
      <w:r w:rsidRPr="004E200D">
        <w:rPr>
          <w:rFonts w:ascii="宋体" w:hAnsi="宋体"/>
          <w:szCs w:val="21"/>
        </w:rPr>
        <w:t>.</w:t>
      </w:r>
      <w:r w:rsidRPr="004E200D">
        <w:rPr>
          <w:rFonts w:ascii="宋体" w:hAnsi="宋体" w:hint="eastAsia"/>
          <w:szCs w:val="21"/>
        </w:rPr>
        <w:t xml:space="preserve">2 </w:t>
      </w:r>
      <w:r w:rsidRPr="004E200D">
        <w:rPr>
          <w:rFonts w:ascii="宋体" w:hAnsi="宋体"/>
          <w:szCs w:val="21"/>
        </w:rPr>
        <w:t>投标报价有算术错误的，评标委员会按以下原则对投标报价进行修正，修正的价格经投标人书面确认后具有约束力。投标人不接受修正价格的，</w:t>
      </w:r>
      <w:r w:rsidRPr="004E200D">
        <w:rPr>
          <w:rFonts w:ascii="宋体" w:hAnsi="宋体" w:hint="eastAsia"/>
          <w:szCs w:val="21"/>
        </w:rPr>
        <w:t>评标委员会应否决其投标。</w:t>
      </w:r>
    </w:p>
    <w:p w14:paraId="22129B5E"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（1）投标文件中的大写金额与小写金额不一致的，以大写金额为准；</w:t>
      </w:r>
    </w:p>
    <w:p w14:paraId="3EDF1CE5"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（2）总价金额与依据单价计算出的结果不一致的，以单价金额为准修正总价，但单价金额小数点有明显错误的除外</w:t>
      </w:r>
      <w:r w:rsidRPr="004E200D">
        <w:rPr>
          <w:rFonts w:ascii="宋体" w:hAnsi="宋体" w:hint="eastAsia"/>
          <w:szCs w:val="21"/>
        </w:rPr>
        <w:t>；</w:t>
      </w:r>
    </w:p>
    <w:p w14:paraId="10645C6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（3）当单价与数量相乘不等于合价时，以单价计算为准，如果单价有明显的小数点位置差错，应以标</w:t>
      </w:r>
      <w:r w:rsidRPr="004E200D">
        <w:rPr>
          <w:rFonts w:ascii="宋体" w:hAnsi="宋体" w:hint="eastAsia"/>
          <w:szCs w:val="21"/>
        </w:rPr>
        <w:lastRenderedPageBreak/>
        <w:t>出的合价为准，同时对单价予以修正；</w:t>
      </w:r>
    </w:p>
    <w:p w14:paraId="753A964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（4）当各子目的合价累计不等于总价时，应以各子目合价累计数为准，修正总价。</w:t>
      </w:r>
    </w:p>
    <w:p w14:paraId="63A3924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3.4.3修正后的最终投标报价若超过最高投标限价（如有），评标委员会应否决其投标。</w:t>
      </w:r>
    </w:p>
    <w:p w14:paraId="152FBD6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3.4.4修正后的最终投标报价仅作为签订合同的一个依据，不参与评标价得分的计算。</w:t>
      </w:r>
    </w:p>
    <w:p w14:paraId="638306AA"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5</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第二个信封</w:t>
      </w:r>
      <w:r w:rsidRPr="004E200D">
        <w:rPr>
          <w:rFonts w:ascii="黑体" w:eastAsia="黑体" w:hAnsi="黑体"/>
          <w:bCs/>
          <w:color w:val="auto"/>
          <w:sz w:val="21"/>
          <w:szCs w:val="21"/>
        </w:rPr>
        <w:t>详细评审</w:t>
      </w:r>
    </w:p>
    <w:p w14:paraId="34A3A29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3.5.1 评标委员会按本章第2.2.4项（3）目规定的评审因素和分值对评标价计算出得分C。评标价得分分值计算保留小数点后两位，小数点后第三位“四舍五入”。</w:t>
      </w:r>
    </w:p>
    <w:p w14:paraId="04A0635B"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3.5.2投标人综合得分=投标人的商务和技术得分+C。</w:t>
      </w:r>
    </w:p>
    <w:p w14:paraId="181042E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42E324CE"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6</w:t>
      </w:r>
      <w:r w:rsidRPr="004E200D">
        <w:rPr>
          <w:rFonts w:ascii="黑体" w:eastAsia="黑体" w:hAnsi="黑体"/>
          <w:bCs/>
          <w:color w:val="auto"/>
          <w:sz w:val="21"/>
          <w:szCs w:val="21"/>
        </w:rPr>
        <w:t xml:space="preserve">  投标文件</w:t>
      </w:r>
      <w:r w:rsidRPr="004E200D">
        <w:rPr>
          <w:rFonts w:ascii="黑体" w:eastAsia="黑体" w:hAnsi="黑体" w:hint="eastAsia"/>
          <w:bCs/>
          <w:color w:val="auto"/>
          <w:sz w:val="21"/>
          <w:szCs w:val="21"/>
        </w:rPr>
        <w:t>相关信息的核查</w:t>
      </w:r>
    </w:p>
    <w:p w14:paraId="1F07D5F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AA84A7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753E4425"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（1）有下列情形之一的，属于投标人相互串通投标：</w:t>
      </w:r>
    </w:p>
    <w:p w14:paraId="70C93C1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a.投标人之间协商投标报价等投标文件的实质性内容；</w:t>
      </w:r>
    </w:p>
    <w:p w14:paraId="731454B0"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b.投标人之间约定中标人；</w:t>
      </w:r>
    </w:p>
    <w:p w14:paraId="6E01E5A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c.投标人之间约定部分投标人放弃投标或中标；</w:t>
      </w:r>
    </w:p>
    <w:p w14:paraId="59D3883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d.属于同一集团、协会、商会等组织成员的投标人按照该组织要求协同投标；</w:t>
      </w:r>
    </w:p>
    <w:p w14:paraId="231E66E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e.投标人之间为谋取中标或排斥特定投标人而采取的其他联合行动。</w:t>
      </w:r>
    </w:p>
    <w:p w14:paraId="605E5E1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（2）有下列情形之一的，视为投标人相互串通投标：</w:t>
      </w:r>
    </w:p>
    <w:p w14:paraId="1F4D9990"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a.不同投标人的投标文件由同一单位或个人编制；</w:t>
      </w:r>
    </w:p>
    <w:p w14:paraId="7F08FC0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b.不同投标人委托同一单位或个人办理投标事宜；</w:t>
      </w:r>
    </w:p>
    <w:p w14:paraId="16B9AD2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c.不同投标人的投标文件载明的项目管理成员为同一人；</w:t>
      </w:r>
    </w:p>
    <w:p w14:paraId="6C3385F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d.不同投标人的投标文件异常一致或投标报价呈规律性差异；</w:t>
      </w:r>
    </w:p>
    <w:p w14:paraId="0FA6DFF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e.不同投标人的投标文件相互混装；</w:t>
      </w:r>
    </w:p>
    <w:p w14:paraId="0FEB108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f.不同投标人的投标保证金从同一单位或个人的账户转出。</w:t>
      </w:r>
    </w:p>
    <w:p w14:paraId="47E5BFF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（3）有下列情形之一的，属于招标人与投标人串通投标：</w:t>
      </w:r>
    </w:p>
    <w:p w14:paraId="5401638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a.招标人在开标前开启投标文件并将有关信息泄露给其他投标人；</w:t>
      </w:r>
    </w:p>
    <w:p w14:paraId="5454303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b.招标人直接或间接向投标人泄露标底、评标委员会成员等信息；</w:t>
      </w:r>
    </w:p>
    <w:p w14:paraId="3CCAD00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c.招标人明示或暗示投标人压低或抬高投标报价；</w:t>
      </w:r>
    </w:p>
    <w:p w14:paraId="4B9C584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d.招标人授意投标人撤换、修改投标文件；</w:t>
      </w:r>
    </w:p>
    <w:p w14:paraId="47F3F95B"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e.招标人明示或暗示投标人为特定投标人中标提供方便；</w:t>
      </w:r>
    </w:p>
    <w:p w14:paraId="75B1F62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f.招标人与投标人为谋求特定投标人中标而采取的其他串通行为。</w:t>
      </w:r>
    </w:p>
    <w:p w14:paraId="473DAEDB"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（4）投标人有下列情形之一的，属于弄虚作假的行为：</w:t>
      </w:r>
    </w:p>
    <w:p w14:paraId="2469DC4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a.使用通过受让或租借等方式获取的资格、资质证书投标；</w:t>
      </w:r>
    </w:p>
    <w:p w14:paraId="0C35608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b.使用伪造、变造的许可证件；</w:t>
      </w:r>
    </w:p>
    <w:p w14:paraId="76C4B36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c.提供虚假的业绩；</w:t>
      </w:r>
    </w:p>
    <w:p w14:paraId="732304C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d.提供虚假的项目负责人或主要技术人员简历、劳动关系证明；</w:t>
      </w:r>
    </w:p>
    <w:p w14:paraId="217C27E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e.提供虚假的信用状况；</w:t>
      </w:r>
    </w:p>
    <w:p w14:paraId="3312C2D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f.其他弄虚作假的行为。</w:t>
      </w:r>
    </w:p>
    <w:p w14:paraId="71CAC092"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7</w:t>
      </w:r>
      <w:r w:rsidRPr="004E200D">
        <w:rPr>
          <w:rFonts w:ascii="黑体" w:eastAsia="黑体" w:hAnsi="黑体"/>
          <w:bCs/>
          <w:color w:val="auto"/>
          <w:sz w:val="21"/>
          <w:szCs w:val="21"/>
        </w:rPr>
        <w:t xml:space="preserve">  投标文件的澄清和</w:t>
      </w:r>
      <w:r w:rsidRPr="004E200D">
        <w:rPr>
          <w:rFonts w:ascii="黑体" w:eastAsia="黑体" w:hAnsi="黑体" w:hint="eastAsia"/>
          <w:bCs/>
          <w:color w:val="auto"/>
          <w:sz w:val="21"/>
          <w:szCs w:val="21"/>
        </w:rPr>
        <w:t>说明</w:t>
      </w:r>
    </w:p>
    <w:p w14:paraId="0A4A9FE5"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BE4DB9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3.7.2 澄清和说明不得超出投标文件的范围或改变投标文件的实质性内容（算术性错误的修正除外）。投标人的书面澄清、说明属于投标文件的组成部分。</w:t>
      </w:r>
    </w:p>
    <w:p w14:paraId="45C95A6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3.7.3 评标委员会不得暗示或诱导投标人作出澄清、说明，对投标人提交的澄清、说明有疑问的，可</w:t>
      </w:r>
      <w:r w:rsidRPr="004E200D">
        <w:rPr>
          <w:rFonts w:ascii="宋体" w:hAnsi="宋体" w:hint="eastAsia"/>
          <w:szCs w:val="21"/>
        </w:rPr>
        <w:lastRenderedPageBreak/>
        <w:t>以要求投标人进一步澄清或说明，直至满足评标委员会的要求。</w:t>
      </w:r>
    </w:p>
    <w:p w14:paraId="589D980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3.7.4 凡超出招标文件规定的或给委托人带来未曾要求的利益的变化、偏差或其他因素在评标时不予考虑。</w:t>
      </w:r>
    </w:p>
    <w:p w14:paraId="30DF0FE1"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8</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不得否决投标的情形</w:t>
      </w:r>
    </w:p>
    <w:p w14:paraId="7870E67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投标文件存在第二章“投标人须知”第1.12.3项所列情形的，均视为细微偏差，评标委员会不得否决投标人的投标，应按照第二章“投标人须知”第1.12.4项规定的原则处理。</w:t>
      </w:r>
    </w:p>
    <w:p w14:paraId="1E45E76E"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9</w:t>
      </w:r>
      <w:r w:rsidRPr="004E200D">
        <w:rPr>
          <w:rFonts w:ascii="黑体" w:eastAsia="黑体" w:hAnsi="黑体"/>
          <w:bCs/>
          <w:color w:val="auto"/>
          <w:sz w:val="21"/>
          <w:szCs w:val="21"/>
        </w:rPr>
        <w:t xml:space="preserve">  评标结果</w:t>
      </w:r>
    </w:p>
    <w:p w14:paraId="7ACC210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3.9.1除第二章“投标人须知”前附表授权直接确定中标人外，评标委员会按照得分由高到低的顺序推荐中标候选人，并标明排序。</w:t>
      </w:r>
    </w:p>
    <w:p w14:paraId="041C00F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3.9.2 评标委员会完成评标后，应向招标人提交书面评标报告。</w:t>
      </w:r>
    </w:p>
    <w:p w14:paraId="5D62915F" w14:textId="77777777" w:rsidR="009515FD" w:rsidRPr="004E200D" w:rsidRDefault="009515FD" w:rsidP="00757A36">
      <w:pPr>
        <w:snapToGrid w:val="0"/>
        <w:ind w:firstLineChars="200" w:firstLine="420"/>
        <w:rPr>
          <w:rFonts w:ascii="宋体" w:hAnsi="宋体"/>
          <w:szCs w:val="21"/>
        </w:rPr>
      </w:pPr>
    </w:p>
    <w:p w14:paraId="2863373C" w14:textId="2135F101" w:rsidR="009515FD" w:rsidRPr="004E200D" w:rsidRDefault="009515FD" w:rsidP="00757A36">
      <w:pPr>
        <w:snapToGrid w:val="0"/>
        <w:jc w:val="center"/>
        <w:rPr>
          <w:rFonts w:ascii="黑体" w:eastAsia="黑体" w:hAnsi="黑体"/>
          <w:sz w:val="28"/>
          <w:szCs w:val="28"/>
        </w:rPr>
      </w:pPr>
      <w:r w:rsidRPr="004E200D">
        <w:rPr>
          <w:rFonts w:ascii="黑体" w:eastAsia="黑体" w:hAnsi="黑体" w:hint="eastAsia"/>
          <w:sz w:val="28"/>
          <w:szCs w:val="28"/>
        </w:rPr>
        <w:t>第二部分 中心试验室</w:t>
      </w:r>
    </w:p>
    <w:p w14:paraId="2DDDAFC9" w14:textId="77777777" w:rsidR="009515FD" w:rsidRPr="004E200D" w:rsidRDefault="009515FD" w:rsidP="00757A36">
      <w:pPr>
        <w:snapToGrid w:val="0"/>
        <w:jc w:val="center"/>
        <w:rPr>
          <w:rFonts w:ascii="黑体" w:eastAsia="黑体" w:hAnsi="黑体"/>
          <w:szCs w:val="21"/>
        </w:rPr>
      </w:pPr>
    </w:p>
    <w:p w14:paraId="1359B8E0" w14:textId="77777777" w:rsidR="009515FD" w:rsidRPr="004E200D" w:rsidRDefault="009515FD" w:rsidP="00757A36">
      <w:pPr>
        <w:keepNext/>
        <w:keepLines/>
        <w:adjustRightInd w:val="0"/>
        <w:snapToGrid w:val="0"/>
        <w:outlineLvl w:val="3"/>
        <w:rPr>
          <w:bCs/>
          <w:szCs w:val="21"/>
        </w:rPr>
      </w:pPr>
      <w:r w:rsidRPr="004E200D">
        <w:rPr>
          <w:rFonts w:hint="eastAsia"/>
          <w:bCs/>
          <w:szCs w:val="21"/>
        </w:rPr>
        <w:t>一、项目概况与招标范围</w:t>
      </w:r>
    </w:p>
    <w:p w14:paraId="7416185A" w14:textId="77777777" w:rsidR="009515FD" w:rsidRDefault="009515FD" w:rsidP="00757A36">
      <w:pPr>
        <w:adjustRightInd w:val="0"/>
        <w:snapToGrid w:val="0"/>
        <w:ind w:firstLineChars="200" w:firstLine="420"/>
        <w:rPr>
          <w:szCs w:val="21"/>
        </w:rPr>
      </w:pPr>
      <w:r w:rsidRPr="004E200D">
        <w:rPr>
          <w:rFonts w:hint="eastAsia"/>
          <w:szCs w:val="21"/>
        </w:rPr>
        <w:t>详见招标公告。</w:t>
      </w:r>
    </w:p>
    <w:p w14:paraId="6A3A27CD" w14:textId="77777777" w:rsidR="00757A36" w:rsidRPr="004E200D" w:rsidRDefault="00757A36" w:rsidP="00757A36">
      <w:pPr>
        <w:adjustRightInd w:val="0"/>
        <w:snapToGrid w:val="0"/>
        <w:ind w:firstLineChars="200" w:firstLine="420"/>
        <w:rPr>
          <w:szCs w:val="21"/>
        </w:rPr>
      </w:pPr>
    </w:p>
    <w:p w14:paraId="0EB130A1" w14:textId="77777777" w:rsidR="009515FD" w:rsidRPr="004E200D" w:rsidRDefault="009515FD" w:rsidP="00757A36">
      <w:pPr>
        <w:keepNext/>
        <w:keepLines/>
        <w:adjustRightInd w:val="0"/>
        <w:snapToGrid w:val="0"/>
        <w:outlineLvl w:val="3"/>
        <w:rPr>
          <w:bCs/>
          <w:szCs w:val="21"/>
        </w:rPr>
      </w:pPr>
      <w:r w:rsidRPr="004E200D">
        <w:rPr>
          <w:rFonts w:hint="eastAsia"/>
          <w:bCs/>
          <w:szCs w:val="21"/>
        </w:rPr>
        <w:t>二、资格条件要求</w:t>
      </w:r>
    </w:p>
    <w:p w14:paraId="5F02DCA3" w14:textId="77777777" w:rsidR="009515FD" w:rsidRPr="004E200D" w:rsidRDefault="009515FD" w:rsidP="00757A36">
      <w:pPr>
        <w:adjustRightInd w:val="0"/>
        <w:snapToGrid w:val="0"/>
        <w:jc w:val="center"/>
        <w:rPr>
          <w:rFonts w:ascii="黑体" w:eastAsia="黑体"/>
          <w:b/>
          <w:bCs/>
          <w:kern w:val="44"/>
          <w:szCs w:val="21"/>
        </w:rPr>
      </w:pPr>
      <w:r w:rsidRPr="004E200D">
        <w:rPr>
          <w:rFonts w:ascii="黑体" w:eastAsia="黑体" w:hint="eastAsia"/>
          <w:b/>
          <w:bCs/>
          <w:kern w:val="44"/>
          <w:szCs w:val="21"/>
        </w:rPr>
        <w:t>附录1   资格审查条件（资质最低要求）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554"/>
      </w:tblGrid>
      <w:tr w:rsidR="004E200D" w:rsidRPr="004E200D" w14:paraId="1B0EA19A" w14:textId="77777777" w:rsidTr="009515FD">
        <w:trPr>
          <w:trHeight w:val="20"/>
          <w:jc w:val="center"/>
        </w:trPr>
        <w:tc>
          <w:tcPr>
            <w:tcW w:w="553" w:type="pct"/>
            <w:tcBorders>
              <w:right w:val="single" w:sz="4" w:space="0" w:color="auto"/>
            </w:tcBorders>
            <w:vAlign w:val="center"/>
          </w:tcPr>
          <w:p w14:paraId="0BD7312F"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447" w:type="pct"/>
            <w:tcBorders>
              <w:left w:val="single" w:sz="4" w:space="0" w:color="auto"/>
            </w:tcBorders>
            <w:vAlign w:val="center"/>
          </w:tcPr>
          <w:p w14:paraId="598694FD"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企业资质等级要求</w:t>
            </w:r>
          </w:p>
        </w:tc>
      </w:tr>
      <w:tr w:rsidR="009515FD" w:rsidRPr="004E200D" w14:paraId="0C9BF84F" w14:textId="77777777" w:rsidTr="009515FD">
        <w:trPr>
          <w:trHeight w:val="20"/>
          <w:jc w:val="center"/>
        </w:trPr>
        <w:tc>
          <w:tcPr>
            <w:tcW w:w="553" w:type="pct"/>
            <w:tcBorders>
              <w:right w:val="single" w:sz="4" w:space="0" w:color="auto"/>
            </w:tcBorders>
            <w:vAlign w:val="center"/>
          </w:tcPr>
          <w:p w14:paraId="1B5A55CF" w14:textId="77777777" w:rsidR="009515FD" w:rsidRPr="004E200D" w:rsidRDefault="009515FD" w:rsidP="00757A36">
            <w:pPr>
              <w:adjustRightInd w:val="0"/>
              <w:snapToGrid w:val="0"/>
              <w:jc w:val="center"/>
              <w:rPr>
                <w:rFonts w:ascii="宋体" w:hAnsi="宋体"/>
                <w:bCs/>
                <w:szCs w:val="21"/>
              </w:rPr>
            </w:pPr>
            <w:r w:rsidRPr="004E200D">
              <w:rPr>
                <w:rFonts w:ascii="宋体" w:hAnsi="宋体" w:hint="eastAsia"/>
                <w:szCs w:val="21"/>
              </w:rPr>
              <w:t>ZXSY01</w:t>
            </w:r>
          </w:p>
        </w:tc>
        <w:tc>
          <w:tcPr>
            <w:tcW w:w="4447" w:type="pct"/>
            <w:tcBorders>
              <w:left w:val="single" w:sz="4" w:space="0" w:color="auto"/>
            </w:tcBorders>
            <w:vAlign w:val="center"/>
          </w:tcPr>
          <w:p w14:paraId="739A96E6" w14:textId="77777777" w:rsidR="009515FD" w:rsidRPr="004E200D" w:rsidRDefault="009515FD" w:rsidP="00757A36">
            <w:pPr>
              <w:adjustRightInd w:val="0"/>
              <w:snapToGrid w:val="0"/>
              <w:ind w:firstLineChars="100" w:firstLine="210"/>
              <w:rPr>
                <w:rFonts w:ascii="宋体" w:hAnsi="宋体"/>
                <w:bCs/>
                <w:szCs w:val="21"/>
              </w:rPr>
            </w:pPr>
            <w:r w:rsidRPr="004E200D">
              <w:rPr>
                <w:rFonts w:ascii="宋体" w:hAnsi="宋体" w:hint="eastAsia"/>
                <w:szCs w:val="21"/>
              </w:rPr>
              <w:t>投标人（或其下属非独立法人检测机构）须具备交通运输主管部门颁发的公路水运工程质量检测机构“公路工程甲级”资质。</w:t>
            </w:r>
          </w:p>
        </w:tc>
      </w:tr>
    </w:tbl>
    <w:p w14:paraId="5691A0D3" w14:textId="77777777" w:rsidR="009515FD" w:rsidRPr="004E200D" w:rsidRDefault="009515FD" w:rsidP="00757A36">
      <w:pPr>
        <w:adjustRightInd w:val="0"/>
        <w:snapToGrid w:val="0"/>
        <w:jc w:val="center"/>
        <w:rPr>
          <w:rFonts w:ascii="黑体" w:eastAsia="黑体"/>
          <w:b/>
          <w:bCs/>
          <w:kern w:val="44"/>
          <w:szCs w:val="21"/>
        </w:rPr>
      </w:pPr>
    </w:p>
    <w:p w14:paraId="2BD3AC59" w14:textId="77777777" w:rsidR="009515FD" w:rsidRPr="004E200D" w:rsidRDefault="009515FD" w:rsidP="00757A36">
      <w:pPr>
        <w:adjustRightInd w:val="0"/>
        <w:snapToGrid w:val="0"/>
        <w:jc w:val="center"/>
        <w:rPr>
          <w:rFonts w:ascii="隶书" w:eastAsia="隶书" w:hAnsi="宋体"/>
          <w:szCs w:val="21"/>
          <w:vertAlign w:val="superscript"/>
        </w:rPr>
      </w:pPr>
      <w:r w:rsidRPr="004E200D">
        <w:rPr>
          <w:rFonts w:ascii="黑体" w:eastAsia="黑体" w:hint="eastAsia"/>
          <w:b/>
          <w:bCs/>
          <w:kern w:val="44"/>
          <w:szCs w:val="21"/>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554"/>
      </w:tblGrid>
      <w:tr w:rsidR="004E200D" w:rsidRPr="004E200D" w14:paraId="024AABF3" w14:textId="77777777" w:rsidTr="009515FD">
        <w:trPr>
          <w:trHeight w:val="20"/>
          <w:jc w:val="center"/>
        </w:trPr>
        <w:tc>
          <w:tcPr>
            <w:tcW w:w="553" w:type="pct"/>
            <w:tcBorders>
              <w:right w:val="single" w:sz="4" w:space="0" w:color="auto"/>
            </w:tcBorders>
            <w:vAlign w:val="center"/>
          </w:tcPr>
          <w:p w14:paraId="7287A92C"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447" w:type="pct"/>
            <w:tcBorders>
              <w:left w:val="single" w:sz="4" w:space="0" w:color="auto"/>
            </w:tcBorders>
            <w:vAlign w:val="center"/>
          </w:tcPr>
          <w:p w14:paraId="5971EAD4"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业绩要求</w:t>
            </w:r>
          </w:p>
        </w:tc>
      </w:tr>
      <w:tr w:rsidR="009515FD" w:rsidRPr="004E200D" w14:paraId="405AC0D3" w14:textId="77777777" w:rsidTr="009515FD">
        <w:trPr>
          <w:trHeight w:val="20"/>
          <w:jc w:val="center"/>
        </w:trPr>
        <w:tc>
          <w:tcPr>
            <w:tcW w:w="553" w:type="pct"/>
            <w:tcBorders>
              <w:right w:val="single" w:sz="4" w:space="0" w:color="auto"/>
            </w:tcBorders>
            <w:vAlign w:val="center"/>
          </w:tcPr>
          <w:p w14:paraId="05B33018"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ZXSY01</w:t>
            </w:r>
          </w:p>
        </w:tc>
        <w:tc>
          <w:tcPr>
            <w:tcW w:w="4447" w:type="pct"/>
            <w:tcBorders>
              <w:left w:val="single" w:sz="4" w:space="0" w:color="auto"/>
            </w:tcBorders>
            <w:vAlign w:val="center"/>
          </w:tcPr>
          <w:p w14:paraId="4648BFA5" w14:textId="42DEB6F5" w:rsidR="009515FD" w:rsidRPr="004E200D" w:rsidRDefault="00134ACA" w:rsidP="00757A36">
            <w:pPr>
              <w:adjustRightInd w:val="0"/>
              <w:snapToGrid w:val="0"/>
              <w:ind w:firstLineChars="100" w:firstLine="210"/>
              <w:rPr>
                <w:rFonts w:ascii="宋体" w:hAnsi="宋体"/>
                <w:szCs w:val="21"/>
              </w:rPr>
            </w:pPr>
            <w:r>
              <w:rPr>
                <w:rFonts w:ascii="宋体" w:hAnsi="宋体" w:hint="eastAsia"/>
                <w:szCs w:val="21"/>
              </w:rPr>
              <w:t>自2020年至今（</w:t>
            </w:r>
            <w:r w:rsidR="009515FD" w:rsidRPr="004E200D">
              <w:rPr>
                <w:rFonts w:ascii="宋体" w:hAnsi="宋体"/>
                <w:szCs w:val="21"/>
              </w:rPr>
              <w:t>以合同签订日期为准）完成过</w:t>
            </w:r>
            <w:r w:rsidR="009515FD" w:rsidRPr="004E200D">
              <w:rPr>
                <w:rFonts w:ascii="宋体" w:hAnsi="宋体" w:hint="eastAsia"/>
                <w:szCs w:val="21"/>
              </w:rPr>
              <w:t>1项</w:t>
            </w:r>
            <w:r w:rsidR="009515FD" w:rsidRPr="004E200D">
              <w:rPr>
                <w:rFonts w:ascii="宋体" w:hAnsi="宋体"/>
                <w:szCs w:val="21"/>
              </w:rPr>
              <w:t>一级</w:t>
            </w:r>
            <w:r w:rsidR="009515FD" w:rsidRPr="004E200D">
              <w:rPr>
                <w:rFonts w:ascii="宋体" w:hAnsi="宋体" w:hint="eastAsia"/>
                <w:szCs w:val="21"/>
              </w:rPr>
              <w:t>或高速</w:t>
            </w:r>
            <w:r w:rsidR="009515FD" w:rsidRPr="004E200D">
              <w:rPr>
                <w:rFonts w:ascii="宋体" w:hAnsi="宋体"/>
                <w:szCs w:val="21"/>
              </w:rPr>
              <w:t>公路工程的中心试验室或试验检测服务工作。</w:t>
            </w:r>
          </w:p>
          <w:p w14:paraId="46337D4D" w14:textId="558C5B2A" w:rsidR="009515FD" w:rsidRPr="004E200D" w:rsidRDefault="009515FD" w:rsidP="00BE5DA2">
            <w:pPr>
              <w:adjustRightInd w:val="0"/>
              <w:snapToGrid w:val="0"/>
              <w:rPr>
                <w:rFonts w:ascii="宋体" w:hAnsi="宋体"/>
                <w:szCs w:val="21"/>
              </w:rPr>
            </w:pPr>
            <w:r w:rsidRPr="004E200D">
              <w:rPr>
                <w:rFonts w:ascii="楷体" w:eastAsia="楷体" w:hAnsi="楷体" w:hint="eastAsia"/>
                <w:szCs w:val="21"/>
              </w:rPr>
              <w:t>注：业绩应为国内新建或改扩建公路的相应业绩，养护工程、国外公路工程业绩均不予认可。</w:t>
            </w:r>
          </w:p>
        </w:tc>
      </w:tr>
    </w:tbl>
    <w:p w14:paraId="74A42DEC" w14:textId="77777777" w:rsidR="009515FD" w:rsidRPr="004E200D" w:rsidRDefault="009515FD" w:rsidP="00757A36">
      <w:pPr>
        <w:adjustRightInd w:val="0"/>
        <w:snapToGrid w:val="0"/>
        <w:jc w:val="center"/>
        <w:rPr>
          <w:rFonts w:ascii="黑体" w:eastAsia="黑体"/>
          <w:b/>
          <w:bCs/>
          <w:kern w:val="44"/>
          <w:szCs w:val="21"/>
        </w:rPr>
      </w:pPr>
    </w:p>
    <w:p w14:paraId="5982BDAE" w14:textId="77777777" w:rsidR="009515FD" w:rsidRPr="004E200D" w:rsidRDefault="009515FD" w:rsidP="00757A36">
      <w:pPr>
        <w:adjustRightInd w:val="0"/>
        <w:snapToGrid w:val="0"/>
        <w:jc w:val="center"/>
        <w:rPr>
          <w:rFonts w:ascii="黑体" w:eastAsia="黑体"/>
          <w:b/>
          <w:bCs/>
          <w:kern w:val="44"/>
          <w:szCs w:val="21"/>
        </w:rPr>
      </w:pPr>
      <w:r w:rsidRPr="004E200D">
        <w:rPr>
          <w:rFonts w:ascii="黑体" w:eastAsia="黑体" w:hint="eastAsia"/>
          <w:b/>
          <w:bCs/>
          <w:kern w:val="44"/>
          <w:szCs w:val="21"/>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554"/>
      </w:tblGrid>
      <w:tr w:rsidR="004E200D" w:rsidRPr="004E200D" w14:paraId="5390EA6D" w14:textId="77777777" w:rsidTr="009515FD">
        <w:trPr>
          <w:trHeight w:val="20"/>
          <w:jc w:val="center"/>
        </w:trPr>
        <w:tc>
          <w:tcPr>
            <w:tcW w:w="553" w:type="pct"/>
            <w:tcBorders>
              <w:right w:val="single" w:sz="4" w:space="0" w:color="auto"/>
            </w:tcBorders>
            <w:vAlign w:val="center"/>
          </w:tcPr>
          <w:p w14:paraId="07B39B4C"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447" w:type="pct"/>
            <w:tcBorders>
              <w:left w:val="single" w:sz="4" w:space="0" w:color="auto"/>
            </w:tcBorders>
            <w:vAlign w:val="center"/>
          </w:tcPr>
          <w:p w14:paraId="10597958"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信誉要求</w:t>
            </w:r>
          </w:p>
        </w:tc>
      </w:tr>
      <w:tr w:rsidR="009515FD" w:rsidRPr="004E200D" w14:paraId="769BB690" w14:textId="77777777" w:rsidTr="009515FD">
        <w:trPr>
          <w:trHeight w:val="20"/>
          <w:jc w:val="center"/>
        </w:trPr>
        <w:tc>
          <w:tcPr>
            <w:tcW w:w="553" w:type="pct"/>
            <w:tcBorders>
              <w:right w:val="single" w:sz="4" w:space="0" w:color="auto"/>
            </w:tcBorders>
            <w:vAlign w:val="center"/>
          </w:tcPr>
          <w:p w14:paraId="797E400B"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ZXSY01</w:t>
            </w:r>
          </w:p>
        </w:tc>
        <w:tc>
          <w:tcPr>
            <w:tcW w:w="4447" w:type="pct"/>
            <w:tcBorders>
              <w:left w:val="single" w:sz="4" w:space="0" w:color="auto"/>
            </w:tcBorders>
            <w:vAlign w:val="center"/>
          </w:tcPr>
          <w:p w14:paraId="7B6BEE23"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投标人</w:t>
            </w:r>
            <w:r w:rsidRPr="004E200D">
              <w:rPr>
                <w:rFonts w:ascii="宋体" w:hAnsi="宋体" w:hint="eastAsia"/>
                <w:kern w:val="0"/>
                <w:szCs w:val="21"/>
                <w:lang w:val="zh-CN"/>
              </w:rPr>
              <w:t>不得存在“投标人须知”第1.4.4 项规定的不良状况或不良信用记录。</w:t>
            </w:r>
          </w:p>
        </w:tc>
      </w:tr>
    </w:tbl>
    <w:p w14:paraId="4EB7AA46" w14:textId="77777777" w:rsidR="009515FD" w:rsidRPr="004E200D" w:rsidRDefault="009515FD" w:rsidP="00757A36">
      <w:pPr>
        <w:adjustRightInd w:val="0"/>
        <w:snapToGrid w:val="0"/>
        <w:jc w:val="center"/>
        <w:rPr>
          <w:rFonts w:ascii="黑体" w:eastAsia="黑体"/>
          <w:b/>
          <w:bCs/>
          <w:kern w:val="44"/>
          <w:szCs w:val="21"/>
        </w:rPr>
      </w:pPr>
    </w:p>
    <w:p w14:paraId="770C11EC" w14:textId="77777777" w:rsidR="009515FD" w:rsidRPr="004E200D" w:rsidRDefault="009515FD" w:rsidP="00757A36">
      <w:pPr>
        <w:adjustRightInd w:val="0"/>
        <w:snapToGrid w:val="0"/>
        <w:jc w:val="center"/>
        <w:rPr>
          <w:rFonts w:ascii="隶书" w:eastAsia="隶书" w:hAnsi="宋体"/>
          <w:szCs w:val="21"/>
          <w:vertAlign w:val="superscript"/>
        </w:rPr>
      </w:pPr>
      <w:r w:rsidRPr="004E200D">
        <w:rPr>
          <w:rFonts w:ascii="黑体" w:eastAsia="黑体" w:hint="eastAsia"/>
          <w:b/>
          <w:bCs/>
          <w:kern w:val="44"/>
          <w:szCs w:val="21"/>
        </w:rPr>
        <w:t>附录4   资格审查条件（中心试验室主任最低要求）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820"/>
        <w:gridCol w:w="7739"/>
      </w:tblGrid>
      <w:tr w:rsidR="004E200D" w:rsidRPr="004E200D" w14:paraId="68ED40DE" w14:textId="77777777" w:rsidTr="009515FD">
        <w:trPr>
          <w:trHeight w:val="20"/>
          <w:jc w:val="center"/>
        </w:trPr>
        <w:tc>
          <w:tcPr>
            <w:tcW w:w="553" w:type="pct"/>
            <w:tcBorders>
              <w:left w:val="single" w:sz="4" w:space="0" w:color="auto"/>
            </w:tcBorders>
            <w:vAlign w:val="center"/>
          </w:tcPr>
          <w:p w14:paraId="25188A6A"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426" w:type="pct"/>
            <w:vAlign w:val="center"/>
          </w:tcPr>
          <w:p w14:paraId="3982CBC4"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人员</w:t>
            </w:r>
          </w:p>
        </w:tc>
        <w:tc>
          <w:tcPr>
            <w:tcW w:w="4021" w:type="pct"/>
            <w:vAlign w:val="center"/>
          </w:tcPr>
          <w:p w14:paraId="69CFEE13"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资格要求</w:t>
            </w:r>
          </w:p>
        </w:tc>
      </w:tr>
      <w:tr w:rsidR="009515FD" w:rsidRPr="004E200D" w14:paraId="1EDF01BA" w14:textId="77777777" w:rsidTr="009515FD">
        <w:trPr>
          <w:trHeight w:val="20"/>
          <w:jc w:val="center"/>
        </w:trPr>
        <w:tc>
          <w:tcPr>
            <w:tcW w:w="553" w:type="pct"/>
            <w:tcBorders>
              <w:right w:val="single" w:sz="4" w:space="0" w:color="auto"/>
            </w:tcBorders>
            <w:vAlign w:val="center"/>
          </w:tcPr>
          <w:p w14:paraId="70DE690D"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ZXSY01</w:t>
            </w:r>
          </w:p>
        </w:tc>
        <w:tc>
          <w:tcPr>
            <w:tcW w:w="426" w:type="pct"/>
            <w:vAlign w:val="center"/>
          </w:tcPr>
          <w:p w14:paraId="1F7100D9"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中心</w:t>
            </w:r>
            <w:r w:rsidRPr="004E200D">
              <w:rPr>
                <w:rFonts w:ascii="宋体" w:hAnsi="宋体"/>
                <w:szCs w:val="21"/>
              </w:rPr>
              <w:br/>
            </w:r>
            <w:r w:rsidRPr="004E200D">
              <w:rPr>
                <w:rFonts w:ascii="宋体" w:hAnsi="宋体" w:hint="eastAsia"/>
                <w:szCs w:val="21"/>
              </w:rPr>
              <w:t>试验室</w:t>
            </w:r>
            <w:r w:rsidRPr="004E200D">
              <w:rPr>
                <w:rFonts w:ascii="宋体" w:hAnsi="宋体"/>
                <w:szCs w:val="21"/>
              </w:rPr>
              <w:br/>
            </w:r>
            <w:r w:rsidRPr="004E200D">
              <w:rPr>
                <w:rFonts w:ascii="宋体" w:hAnsi="宋体" w:hint="eastAsia"/>
                <w:szCs w:val="21"/>
              </w:rPr>
              <w:t>主任</w:t>
            </w:r>
          </w:p>
        </w:tc>
        <w:tc>
          <w:tcPr>
            <w:tcW w:w="4021" w:type="pct"/>
            <w:vAlign w:val="center"/>
          </w:tcPr>
          <w:p w14:paraId="4D3A58AD" w14:textId="04924064" w:rsidR="009515FD" w:rsidRPr="004E200D" w:rsidRDefault="009515FD" w:rsidP="00757A36">
            <w:pPr>
              <w:adjustRightInd w:val="0"/>
              <w:snapToGrid w:val="0"/>
              <w:ind w:firstLineChars="100" w:firstLine="210"/>
              <w:rPr>
                <w:rFonts w:ascii="宋体" w:hAnsi="宋体"/>
                <w:kern w:val="0"/>
                <w:szCs w:val="21"/>
                <w:lang w:val="zh-CN"/>
              </w:rPr>
            </w:pPr>
            <w:r w:rsidRPr="004E200D">
              <w:rPr>
                <w:rFonts w:ascii="宋体" w:hAnsi="宋体" w:hint="eastAsia"/>
                <w:kern w:val="0"/>
                <w:szCs w:val="21"/>
                <w:lang w:val="zh-CN"/>
              </w:rPr>
              <w:t>（1）投标人自有人员；</w:t>
            </w:r>
          </w:p>
          <w:p w14:paraId="5268C880" w14:textId="77777777" w:rsidR="009515FD" w:rsidRPr="004E200D" w:rsidRDefault="009515FD" w:rsidP="00757A36">
            <w:pPr>
              <w:adjustRightInd w:val="0"/>
              <w:snapToGrid w:val="0"/>
              <w:ind w:firstLineChars="100" w:firstLine="210"/>
              <w:rPr>
                <w:rFonts w:ascii="宋体" w:hAnsi="宋体"/>
                <w:kern w:val="0"/>
                <w:szCs w:val="21"/>
                <w:lang w:val="zh-CN"/>
              </w:rPr>
            </w:pPr>
            <w:r w:rsidRPr="004E200D">
              <w:rPr>
                <w:rFonts w:ascii="宋体" w:hAnsi="宋体" w:hint="eastAsia"/>
                <w:kern w:val="0"/>
                <w:szCs w:val="21"/>
                <w:lang w:val="zh-CN"/>
              </w:rPr>
              <w:t>（2）公路工程相关专业高级技术职称；</w:t>
            </w:r>
          </w:p>
          <w:p w14:paraId="18E0C6AC" w14:textId="77777777" w:rsidR="009515FD" w:rsidRPr="004E200D" w:rsidRDefault="009515FD" w:rsidP="00757A36">
            <w:pPr>
              <w:adjustRightInd w:val="0"/>
              <w:snapToGrid w:val="0"/>
              <w:ind w:firstLineChars="100" w:firstLine="210"/>
              <w:rPr>
                <w:rFonts w:ascii="宋体" w:hAnsi="宋体"/>
                <w:kern w:val="0"/>
                <w:szCs w:val="21"/>
                <w:lang w:val="zh-CN"/>
              </w:rPr>
            </w:pPr>
            <w:r w:rsidRPr="004E200D">
              <w:rPr>
                <w:rFonts w:ascii="宋体" w:hAnsi="宋体" w:hint="eastAsia"/>
                <w:kern w:val="0"/>
                <w:szCs w:val="21"/>
                <w:lang w:val="zh-CN"/>
              </w:rPr>
              <w:t xml:space="preserve">（3）持有交通运输主管部门颁发的公路工程《试验检测工程师证书》（或《试验检测工程师过渡考试合格证》）或《试验检测师证书》； </w:t>
            </w:r>
          </w:p>
          <w:p w14:paraId="023264BE" w14:textId="77777777" w:rsidR="009515FD" w:rsidRPr="004E200D" w:rsidRDefault="009515FD" w:rsidP="00757A36">
            <w:pPr>
              <w:adjustRightInd w:val="0"/>
              <w:snapToGrid w:val="0"/>
              <w:ind w:firstLineChars="100" w:firstLine="210"/>
              <w:rPr>
                <w:rFonts w:ascii="宋体" w:hAnsi="宋体"/>
                <w:kern w:val="0"/>
                <w:szCs w:val="21"/>
                <w:lang w:val="zh-CN"/>
              </w:rPr>
            </w:pPr>
            <w:r w:rsidRPr="004E200D">
              <w:rPr>
                <w:rFonts w:ascii="宋体" w:hAnsi="宋体" w:hint="eastAsia"/>
                <w:kern w:val="0"/>
                <w:szCs w:val="21"/>
                <w:lang w:val="zh-CN"/>
              </w:rPr>
              <w:t>（4）无在岗项目（指目前未在其他项目上任职，或虽在其他项目上任职但本项目中标后能够从该项目撤离）。</w:t>
            </w:r>
          </w:p>
          <w:p w14:paraId="624F7F99" w14:textId="77777777" w:rsidR="009515FD" w:rsidRPr="004E200D" w:rsidRDefault="009515FD" w:rsidP="00757A36">
            <w:pPr>
              <w:adjustRightInd w:val="0"/>
              <w:snapToGrid w:val="0"/>
              <w:ind w:firstLineChars="100" w:firstLine="210"/>
              <w:rPr>
                <w:rFonts w:ascii="楷体" w:eastAsia="楷体" w:hAnsi="楷体"/>
                <w:kern w:val="0"/>
                <w:szCs w:val="21"/>
                <w:lang w:val="zh-CN"/>
              </w:rPr>
            </w:pPr>
            <w:r w:rsidRPr="004E200D">
              <w:rPr>
                <w:rFonts w:ascii="楷体" w:eastAsia="楷体" w:hAnsi="楷体" w:hint="eastAsia"/>
                <w:kern w:val="0"/>
                <w:szCs w:val="21"/>
                <w:lang w:val="zh-CN"/>
              </w:rPr>
              <w:t>注：“投标人自有人员”指现由投标人为其申报社会保险登记，并为其缴纳社会保险费的人员。已退休人员须提供退休证明和聘用合同。如投标人属事业单位且未办理社会保险，则须提供投标人的上级人事主管部门的人事证明材料（必须加盖上级人事主管部门单位章或人事专用章）。</w:t>
            </w:r>
          </w:p>
        </w:tc>
      </w:tr>
    </w:tbl>
    <w:p w14:paraId="6C5211B0" w14:textId="77777777" w:rsidR="009515FD" w:rsidRPr="004E200D" w:rsidRDefault="009515FD" w:rsidP="00757A36">
      <w:pPr>
        <w:adjustRightInd w:val="0"/>
        <w:snapToGrid w:val="0"/>
        <w:jc w:val="center"/>
        <w:rPr>
          <w:rFonts w:ascii="黑体" w:eastAsia="黑体"/>
          <w:b/>
          <w:bCs/>
          <w:kern w:val="44"/>
          <w:szCs w:val="21"/>
        </w:rPr>
      </w:pPr>
    </w:p>
    <w:p w14:paraId="237D73F7" w14:textId="77777777" w:rsidR="009515FD" w:rsidRPr="004E200D" w:rsidRDefault="009515FD" w:rsidP="00757A36">
      <w:pPr>
        <w:adjustRightInd w:val="0"/>
        <w:snapToGrid w:val="0"/>
        <w:jc w:val="center"/>
        <w:rPr>
          <w:rFonts w:ascii="隶书" w:eastAsia="隶书" w:hAnsi="宋体"/>
          <w:szCs w:val="21"/>
          <w:vertAlign w:val="superscript"/>
        </w:rPr>
      </w:pPr>
      <w:r w:rsidRPr="004E200D">
        <w:rPr>
          <w:rFonts w:ascii="黑体" w:eastAsia="黑体" w:hint="eastAsia"/>
          <w:b/>
          <w:bCs/>
          <w:kern w:val="44"/>
          <w:szCs w:val="21"/>
        </w:rPr>
        <w:t>附录</w:t>
      </w:r>
      <w:r w:rsidRPr="004E200D">
        <w:rPr>
          <w:rFonts w:ascii="黑体" w:eastAsia="黑体"/>
          <w:b/>
          <w:bCs/>
          <w:kern w:val="44"/>
          <w:szCs w:val="21"/>
        </w:rPr>
        <w:t>5</w:t>
      </w:r>
      <w:r w:rsidRPr="004E200D">
        <w:rPr>
          <w:rFonts w:ascii="黑体" w:eastAsia="黑体" w:hint="eastAsia"/>
          <w:b/>
          <w:bCs/>
          <w:kern w:val="44"/>
          <w:szCs w:val="21"/>
        </w:rPr>
        <w:t xml:space="preserve">   资格审查条件（其他主要试验检测及技术咨询服务人员最低要求）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64"/>
        <w:gridCol w:w="1505"/>
        <w:gridCol w:w="7054"/>
      </w:tblGrid>
      <w:tr w:rsidR="004E200D" w:rsidRPr="004E200D" w14:paraId="044FA950" w14:textId="77777777" w:rsidTr="009515FD">
        <w:trPr>
          <w:trHeight w:val="20"/>
          <w:jc w:val="center"/>
        </w:trPr>
        <w:tc>
          <w:tcPr>
            <w:tcW w:w="553" w:type="pct"/>
            <w:tcBorders>
              <w:left w:val="single" w:sz="4" w:space="0" w:color="auto"/>
            </w:tcBorders>
            <w:vAlign w:val="center"/>
          </w:tcPr>
          <w:p w14:paraId="1ED69B48"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标段</w:t>
            </w:r>
          </w:p>
        </w:tc>
        <w:tc>
          <w:tcPr>
            <w:tcW w:w="782" w:type="pct"/>
            <w:vAlign w:val="center"/>
          </w:tcPr>
          <w:p w14:paraId="2A0FD6C0"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人员</w:t>
            </w:r>
          </w:p>
        </w:tc>
        <w:tc>
          <w:tcPr>
            <w:tcW w:w="3665" w:type="pct"/>
            <w:vAlign w:val="center"/>
          </w:tcPr>
          <w:p w14:paraId="3CAE4311"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资格要求</w:t>
            </w:r>
          </w:p>
        </w:tc>
      </w:tr>
      <w:tr w:rsidR="009515FD" w:rsidRPr="004E200D" w14:paraId="6DC2B8A8" w14:textId="77777777" w:rsidTr="009515FD">
        <w:trPr>
          <w:trHeight w:val="20"/>
          <w:jc w:val="center"/>
        </w:trPr>
        <w:tc>
          <w:tcPr>
            <w:tcW w:w="553" w:type="pct"/>
            <w:tcBorders>
              <w:left w:val="single" w:sz="4" w:space="0" w:color="auto"/>
            </w:tcBorders>
            <w:vAlign w:val="center"/>
          </w:tcPr>
          <w:p w14:paraId="7F1F1622"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ZXSY01</w:t>
            </w:r>
          </w:p>
        </w:tc>
        <w:tc>
          <w:tcPr>
            <w:tcW w:w="782" w:type="pct"/>
            <w:vAlign w:val="center"/>
          </w:tcPr>
          <w:p w14:paraId="66A11FC5"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其他主要试验检测及技术咨询服务人员</w:t>
            </w:r>
          </w:p>
        </w:tc>
        <w:tc>
          <w:tcPr>
            <w:tcW w:w="3665" w:type="pct"/>
            <w:vAlign w:val="center"/>
          </w:tcPr>
          <w:p w14:paraId="4E4CA780"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其他主要试验检测及技术咨询服务人员资格要求见第四章“合同条款及格式”，投标阶段不需填报。</w:t>
            </w:r>
          </w:p>
        </w:tc>
      </w:tr>
    </w:tbl>
    <w:p w14:paraId="2EE7CFFE" w14:textId="77777777" w:rsidR="009515FD" w:rsidRPr="004E200D" w:rsidRDefault="009515FD" w:rsidP="00757A36">
      <w:pPr>
        <w:widowControl/>
        <w:snapToGrid w:val="0"/>
        <w:spacing w:line="20" w:lineRule="exact"/>
        <w:jc w:val="left"/>
        <w:rPr>
          <w:rFonts w:ascii="宋体" w:hAnsi="宋体"/>
          <w:szCs w:val="21"/>
        </w:rPr>
      </w:pPr>
      <w:r w:rsidRPr="004E200D">
        <w:rPr>
          <w:rFonts w:ascii="宋体" w:hAnsi="宋体"/>
          <w:szCs w:val="21"/>
        </w:rPr>
        <w:br w:type="page"/>
      </w:r>
    </w:p>
    <w:p w14:paraId="2077685D" w14:textId="26232FA7" w:rsidR="009515FD" w:rsidRPr="00757A36" w:rsidRDefault="009515FD" w:rsidP="00757A36">
      <w:pPr>
        <w:snapToGrid w:val="0"/>
        <w:jc w:val="center"/>
        <w:rPr>
          <w:rFonts w:ascii="黑体" w:eastAsia="黑体" w:hAnsi="黑体"/>
          <w:szCs w:val="21"/>
        </w:rPr>
      </w:pPr>
      <w:r w:rsidRPr="00757A36">
        <w:rPr>
          <w:rFonts w:ascii="黑体" w:eastAsia="黑体" w:hAnsi="黑体" w:hint="eastAsia"/>
          <w:szCs w:val="21"/>
        </w:rPr>
        <w:lastRenderedPageBreak/>
        <w:t>第三章 评标办法（综合评估法）</w:t>
      </w:r>
    </w:p>
    <w:p w14:paraId="1FEB8E08" w14:textId="77777777" w:rsidR="009515FD" w:rsidRPr="004E200D" w:rsidRDefault="009515FD" w:rsidP="00757A36">
      <w:pPr>
        <w:snapToGrid w:val="0"/>
        <w:rPr>
          <w:rFonts w:ascii="黑体" w:eastAsia="黑体" w:hAnsi="黑体"/>
          <w:szCs w:val="21"/>
        </w:rPr>
      </w:pPr>
      <w:r w:rsidRPr="004E200D">
        <w:rPr>
          <w:rFonts w:ascii="黑体" w:eastAsia="黑体" w:hAnsi="黑体"/>
          <w:szCs w:val="21"/>
        </w:rPr>
        <w:t>评标办法前附表</w:t>
      </w:r>
      <w:r w:rsidRPr="004E200D">
        <w:rPr>
          <w:rFonts w:ascii="黑体" w:eastAsia="黑体" w:hAnsi="黑体"/>
          <w:szCs w:val="21"/>
          <w:vertAlign w:val="superscript"/>
        </w:rPr>
        <w:footnoteReference w:id="2"/>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79"/>
        <w:gridCol w:w="1358"/>
        <w:gridCol w:w="7481"/>
      </w:tblGrid>
      <w:tr w:rsidR="004E200D" w:rsidRPr="004E200D" w14:paraId="681D09FD" w14:textId="77777777" w:rsidTr="009515FD">
        <w:trPr>
          <w:trHeight w:val="20"/>
          <w:tblHeader/>
          <w:jc w:val="center"/>
        </w:trPr>
        <w:tc>
          <w:tcPr>
            <w:tcW w:w="1111" w:type="pct"/>
            <w:gridSpan w:val="2"/>
            <w:vAlign w:val="center"/>
          </w:tcPr>
          <w:p w14:paraId="2AB47F02" w14:textId="77777777" w:rsidR="009515FD" w:rsidRPr="004E200D" w:rsidRDefault="009515FD" w:rsidP="00757A36">
            <w:pPr>
              <w:snapToGrid w:val="0"/>
              <w:jc w:val="center"/>
              <w:rPr>
                <w:rFonts w:ascii="宋体" w:hAnsi="宋体"/>
                <w:b/>
                <w:szCs w:val="21"/>
              </w:rPr>
            </w:pPr>
            <w:r w:rsidRPr="004E200D">
              <w:rPr>
                <w:rFonts w:ascii="宋体" w:hAnsi="宋体"/>
                <w:b/>
                <w:szCs w:val="21"/>
              </w:rPr>
              <w:t>条款号</w:t>
            </w:r>
          </w:p>
        </w:tc>
        <w:tc>
          <w:tcPr>
            <w:tcW w:w="3889" w:type="pct"/>
            <w:vAlign w:val="center"/>
          </w:tcPr>
          <w:p w14:paraId="697928BF" w14:textId="77777777" w:rsidR="009515FD" w:rsidRPr="004E200D" w:rsidRDefault="009515FD" w:rsidP="00757A36">
            <w:pPr>
              <w:snapToGrid w:val="0"/>
              <w:jc w:val="center"/>
              <w:rPr>
                <w:rFonts w:ascii="宋体" w:hAnsi="宋体"/>
                <w:b/>
                <w:szCs w:val="21"/>
              </w:rPr>
            </w:pPr>
            <w:r w:rsidRPr="004E200D">
              <w:rPr>
                <w:rFonts w:ascii="宋体" w:hAnsi="宋体"/>
                <w:b/>
                <w:szCs w:val="21"/>
              </w:rPr>
              <w:t>评审因素</w:t>
            </w:r>
            <w:r w:rsidRPr="004E200D">
              <w:rPr>
                <w:rFonts w:ascii="宋体" w:hAnsi="宋体" w:hint="eastAsia"/>
                <w:b/>
                <w:szCs w:val="21"/>
              </w:rPr>
              <w:t>与评审标准</w:t>
            </w:r>
          </w:p>
        </w:tc>
      </w:tr>
      <w:tr w:rsidR="004E200D" w:rsidRPr="004E200D" w14:paraId="4BE0D444" w14:textId="77777777" w:rsidTr="009515FD">
        <w:trPr>
          <w:trHeight w:val="20"/>
          <w:jc w:val="center"/>
        </w:trPr>
        <w:tc>
          <w:tcPr>
            <w:tcW w:w="405" w:type="pct"/>
            <w:vAlign w:val="center"/>
          </w:tcPr>
          <w:p w14:paraId="3D15309D"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1</w:t>
            </w:r>
          </w:p>
        </w:tc>
        <w:tc>
          <w:tcPr>
            <w:tcW w:w="706" w:type="pct"/>
            <w:vAlign w:val="center"/>
          </w:tcPr>
          <w:p w14:paraId="70F6BA9E"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评标方法</w:t>
            </w:r>
          </w:p>
        </w:tc>
        <w:tc>
          <w:tcPr>
            <w:tcW w:w="3889" w:type="pct"/>
            <w:vAlign w:val="center"/>
          </w:tcPr>
          <w:p w14:paraId="44623975"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综合评分相等时，评标委员会依次按照以下优先顺序推荐中标候选人：</w:t>
            </w:r>
          </w:p>
          <w:p w14:paraId="0743134D"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（1）评标价低的投标人优先；</w:t>
            </w:r>
          </w:p>
          <w:p w14:paraId="334823A0"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（2）主要人员得分较高者优先；</w:t>
            </w:r>
          </w:p>
          <w:p w14:paraId="718B82DE"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（3）业绩得分较高者优先。</w:t>
            </w:r>
          </w:p>
          <w:p w14:paraId="1028855F"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若以上均相等，则由评标委员会表决确定其排序先后。</w:t>
            </w:r>
          </w:p>
          <w:p w14:paraId="7D9157C3" w14:textId="149098A4" w:rsidR="009515FD" w:rsidRPr="004E200D" w:rsidRDefault="009515FD" w:rsidP="00757A36">
            <w:pPr>
              <w:snapToGrid w:val="0"/>
              <w:ind w:firstLineChars="100" w:firstLine="210"/>
              <w:rPr>
                <w:rFonts w:ascii="楷体" w:eastAsia="楷体" w:hAnsi="楷体"/>
                <w:szCs w:val="21"/>
              </w:rPr>
            </w:pPr>
            <w:r w:rsidRPr="004E200D">
              <w:rPr>
                <w:rFonts w:ascii="楷体" w:eastAsia="楷体" w:hAnsi="楷体" w:hint="eastAsia"/>
                <w:szCs w:val="21"/>
              </w:rPr>
              <w:t>注：各评分因素（</w:t>
            </w:r>
            <w:r w:rsidR="001B12EC" w:rsidRPr="001B12EC">
              <w:rPr>
                <w:rFonts w:ascii="楷体" w:eastAsia="楷体" w:hAnsi="楷体" w:hint="eastAsia"/>
                <w:szCs w:val="21"/>
              </w:rPr>
              <w:t>评标价评分项除外</w:t>
            </w:r>
            <w:r w:rsidRPr="004E200D">
              <w:rPr>
                <w:rFonts w:ascii="楷体" w:eastAsia="楷体" w:hAnsi="楷体" w:hint="eastAsia"/>
                <w:szCs w:val="21"/>
              </w:rPr>
              <w:t>）得分一般不得低于其权重分值的60%，且各评分因素得分应以评标委员会各成员的打分平均值确定，评标委员会成员总数为7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p>
        </w:tc>
      </w:tr>
      <w:tr w:rsidR="004E200D" w:rsidRPr="004E200D" w14:paraId="42D5A714" w14:textId="77777777" w:rsidTr="009515FD">
        <w:trPr>
          <w:trHeight w:val="20"/>
          <w:jc w:val="center"/>
        </w:trPr>
        <w:tc>
          <w:tcPr>
            <w:tcW w:w="405" w:type="pct"/>
            <w:vAlign w:val="center"/>
          </w:tcPr>
          <w:p w14:paraId="0B3C1B6F" w14:textId="77777777" w:rsidR="009515FD" w:rsidRPr="004E200D" w:rsidRDefault="009515FD" w:rsidP="00757A36">
            <w:pPr>
              <w:snapToGrid w:val="0"/>
              <w:jc w:val="center"/>
              <w:rPr>
                <w:rFonts w:ascii="宋体" w:hAnsi="宋体"/>
                <w:szCs w:val="21"/>
              </w:rPr>
            </w:pPr>
            <w:r w:rsidRPr="004E200D">
              <w:rPr>
                <w:rFonts w:ascii="宋体" w:hAnsi="宋体"/>
                <w:szCs w:val="21"/>
              </w:rPr>
              <w:t>2.1.1</w:t>
            </w:r>
          </w:p>
          <w:p w14:paraId="1BF525ED"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2.1.3</w:t>
            </w:r>
          </w:p>
        </w:tc>
        <w:tc>
          <w:tcPr>
            <w:tcW w:w="706" w:type="pct"/>
            <w:vAlign w:val="center"/>
          </w:tcPr>
          <w:p w14:paraId="26BCBC35"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形式评审与响应性评审标准</w:t>
            </w:r>
          </w:p>
        </w:tc>
        <w:tc>
          <w:tcPr>
            <w:tcW w:w="3889" w:type="pct"/>
            <w:vAlign w:val="center"/>
          </w:tcPr>
          <w:p w14:paraId="318CFF31" w14:textId="77777777" w:rsidR="009515FD" w:rsidRPr="004E200D" w:rsidRDefault="009515FD" w:rsidP="00757A36">
            <w:pPr>
              <w:snapToGrid w:val="0"/>
              <w:ind w:right="113"/>
              <w:rPr>
                <w:rFonts w:ascii="宋体" w:hAnsi="宋体"/>
                <w:b/>
                <w:szCs w:val="21"/>
              </w:rPr>
            </w:pPr>
            <w:r w:rsidRPr="004E200D">
              <w:rPr>
                <w:rFonts w:ascii="宋体" w:hAnsi="宋体" w:hint="eastAsia"/>
                <w:b/>
                <w:szCs w:val="21"/>
              </w:rPr>
              <w:t>第一个信封（商务及技术文件）评审标准：</w:t>
            </w:r>
          </w:p>
          <w:p w14:paraId="0926CEA6" w14:textId="77777777" w:rsidR="009515FD" w:rsidRPr="004E200D" w:rsidRDefault="009515FD" w:rsidP="00757A36">
            <w:pPr>
              <w:snapToGrid w:val="0"/>
              <w:ind w:firstLineChars="100" w:firstLine="210"/>
              <w:rPr>
                <w:rFonts w:ascii="宋体" w:hAnsi="宋体"/>
                <w:b/>
                <w:szCs w:val="21"/>
              </w:rPr>
            </w:pPr>
            <w:r w:rsidRPr="004E200D">
              <w:rPr>
                <w:rFonts w:ascii="宋体" w:hAnsi="宋体" w:hint="eastAsia"/>
                <w:szCs w:val="21"/>
              </w:rPr>
              <w:t>（1）投标文件按照招标文件规定的格式、内容填写，字迹清晰可辨；</w:t>
            </w:r>
          </w:p>
          <w:p w14:paraId="30D27399"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a.投标函按招标文件规定填报了项目名称、标段号、补遗书编号（如有）、服务期限、工程质量要求及安全目标；</w:t>
            </w:r>
          </w:p>
          <w:p w14:paraId="14A97E64"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b.投标文件组成齐全完整，内容均按规定填写。</w:t>
            </w:r>
          </w:p>
          <w:p w14:paraId="45627295"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（2）投标文件上法定代表人或其委托代理人的签字、投标人的单位章盖章齐全，符合招标文件规定。</w:t>
            </w:r>
          </w:p>
          <w:p w14:paraId="6CD29711"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（3）投标人按照招标文件的规定提供了投标保证金：</w:t>
            </w:r>
          </w:p>
          <w:p w14:paraId="65FA5851"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a.投标保证金金额符合招标文件规定的金额，且投标保证金有效期不少于投标有效期；</w:t>
            </w:r>
          </w:p>
          <w:p w14:paraId="501B000E"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b.若投标保证金采用现金或支票形式提交，投标人应在递交投标文件截止时间之前，将投标保证金由投标人的基本账户转入招标人指定账户；</w:t>
            </w:r>
          </w:p>
          <w:p w14:paraId="36DDF0C1"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c.若投标保证金采用保函形式提交，银行保函的格式、开具保函的机构均满足招标文件要求。</w:t>
            </w:r>
          </w:p>
          <w:p w14:paraId="7B69E384" w14:textId="65B8009F"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（4）投标人法定代表人授权委托代理人签署投标文件的，须提交授权委托书，且授权人和被授权人均在授权委托书上签名</w:t>
            </w:r>
            <w:r w:rsidR="001B12EC" w:rsidRPr="001B12EC">
              <w:rPr>
                <w:rFonts w:ascii="宋体" w:hAnsi="宋体" w:hint="eastAsia"/>
                <w:szCs w:val="21"/>
              </w:rPr>
              <w:t>（可使用CA数字证书加盖电子签名章）</w:t>
            </w:r>
            <w:r w:rsidRPr="004E200D">
              <w:rPr>
                <w:rFonts w:ascii="宋体" w:hAnsi="宋体" w:hint="eastAsia"/>
                <w:szCs w:val="21"/>
              </w:rPr>
              <w:t>。</w:t>
            </w:r>
          </w:p>
          <w:p w14:paraId="284A4321" w14:textId="380AC5F4"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（5）投标人法定代表人亲自签署投标文件的，提供了法定代表人身份证明，且法定代表人在法定代表人身份证明上签名</w:t>
            </w:r>
            <w:r w:rsidR="001B12EC" w:rsidRPr="001B12EC">
              <w:rPr>
                <w:rFonts w:ascii="宋体" w:hAnsi="宋体" w:hint="eastAsia"/>
                <w:szCs w:val="21"/>
              </w:rPr>
              <w:t>（可使用CA数字证书加盖电子签名章）</w:t>
            </w:r>
            <w:r w:rsidRPr="004E200D">
              <w:rPr>
                <w:rFonts w:ascii="宋体" w:hAnsi="宋体" w:hint="eastAsia"/>
                <w:szCs w:val="21"/>
              </w:rPr>
              <w:t>。</w:t>
            </w:r>
          </w:p>
          <w:p w14:paraId="43FE0C59"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（6）不得以联合体形式投标。</w:t>
            </w:r>
          </w:p>
          <w:p w14:paraId="042C977D"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（7）投标文件中未出现有关投标报价的内容。</w:t>
            </w:r>
          </w:p>
          <w:p w14:paraId="3DBC5221"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（8）投标文件载明的招标项目完成期限符合招标文件规定。</w:t>
            </w:r>
          </w:p>
          <w:p w14:paraId="7257A7C4"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（9）投标文件对招标文件的实质性要求和条件作出响应。</w:t>
            </w:r>
          </w:p>
          <w:p w14:paraId="268C5ADB"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（10）权利义务符合招标文件规定：</w:t>
            </w:r>
          </w:p>
          <w:p w14:paraId="71863A2E"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a.投标人应接受招标文件规定的风险划分原则，未提出新的风险划分办法；</w:t>
            </w:r>
          </w:p>
          <w:p w14:paraId="4572E082"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b.投标人未增加委托人的责任范围，或减少投标人义务；</w:t>
            </w:r>
          </w:p>
          <w:p w14:paraId="631BC759"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c.投标人未提出不同的支付办法；</w:t>
            </w:r>
          </w:p>
          <w:p w14:paraId="3BBB7F4B"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d.投标人对合同纠纷、事故处理办法未提出异议；</w:t>
            </w:r>
          </w:p>
          <w:p w14:paraId="230F318C"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e.投标人在投标活动中无欺诈行为；</w:t>
            </w:r>
          </w:p>
          <w:p w14:paraId="18EC7E69" w14:textId="77777777" w:rsidR="009515FD" w:rsidRPr="004E200D" w:rsidRDefault="009515FD" w:rsidP="00757A36">
            <w:pPr>
              <w:snapToGrid w:val="0"/>
              <w:ind w:firstLine="525"/>
              <w:jc w:val="left"/>
              <w:rPr>
                <w:rFonts w:ascii="宋体" w:hAnsi="宋体"/>
                <w:szCs w:val="21"/>
              </w:rPr>
            </w:pPr>
            <w:r w:rsidRPr="004E200D">
              <w:rPr>
                <w:rFonts w:ascii="宋体" w:hAnsi="宋体" w:hint="eastAsia"/>
                <w:szCs w:val="21"/>
              </w:rPr>
              <w:t>f.投标人未对合同条款有重要保留。</w:t>
            </w:r>
          </w:p>
          <w:p w14:paraId="43BA3E9D" w14:textId="01D7A21C"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（11）每个投标人（</w:t>
            </w:r>
            <w:r w:rsidR="00BE5DA2">
              <w:rPr>
                <w:rFonts w:ascii="宋体" w:hAnsi="宋体" w:hint="eastAsia"/>
                <w:szCs w:val="21"/>
              </w:rPr>
              <w:t>包括联合体各方</w:t>
            </w:r>
            <w:r w:rsidRPr="004E200D">
              <w:rPr>
                <w:rFonts w:ascii="宋体" w:hAnsi="宋体" w:hint="eastAsia"/>
                <w:szCs w:val="21"/>
              </w:rPr>
              <w:t>）</w:t>
            </w:r>
            <w:r w:rsidR="00BE5DA2">
              <w:rPr>
                <w:rFonts w:ascii="宋体" w:hAnsi="宋体" w:hint="eastAsia"/>
                <w:szCs w:val="21"/>
              </w:rPr>
              <w:t>只能对1个标段投标</w:t>
            </w:r>
            <w:r w:rsidRPr="004E200D">
              <w:rPr>
                <w:rFonts w:ascii="宋体" w:hAnsi="宋体" w:hint="eastAsia"/>
                <w:szCs w:val="21"/>
              </w:rPr>
              <w:t>。本项目按ZJB01、ZJB02、ZJB03、ZXSY01标段顺序依次评标，如果投标人投多个标段，则第二个及之后的标段将被否决。</w:t>
            </w:r>
          </w:p>
          <w:p w14:paraId="5B00D6EA" w14:textId="77777777" w:rsidR="009515FD" w:rsidRPr="004E200D" w:rsidRDefault="009515FD" w:rsidP="00757A36">
            <w:pPr>
              <w:snapToGrid w:val="0"/>
              <w:ind w:right="113"/>
              <w:rPr>
                <w:rFonts w:ascii="宋体" w:hAnsi="宋体"/>
                <w:b/>
                <w:szCs w:val="21"/>
              </w:rPr>
            </w:pPr>
          </w:p>
          <w:p w14:paraId="7CA78CE8" w14:textId="77777777" w:rsidR="009515FD" w:rsidRPr="004E200D" w:rsidRDefault="009515FD" w:rsidP="00757A36">
            <w:pPr>
              <w:snapToGrid w:val="0"/>
              <w:ind w:firstLineChars="100" w:firstLine="210"/>
              <w:rPr>
                <w:rFonts w:ascii="宋体" w:hAnsi="宋体"/>
                <w:szCs w:val="21"/>
              </w:rPr>
            </w:pPr>
          </w:p>
        </w:tc>
      </w:tr>
      <w:tr w:rsidR="004E200D" w:rsidRPr="004E200D" w14:paraId="26EB93E3" w14:textId="77777777" w:rsidTr="009515FD">
        <w:trPr>
          <w:trHeight w:val="20"/>
          <w:jc w:val="center"/>
        </w:trPr>
        <w:tc>
          <w:tcPr>
            <w:tcW w:w="405" w:type="pct"/>
            <w:vAlign w:val="center"/>
          </w:tcPr>
          <w:p w14:paraId="19777B6A" w14:textId="77777777" w:rsidR="009515FD" w:rsidRPr="004E200D" w:rsidRDefault="009515FD" w:rsidP="00757A36">
            <w:pPr>
              <w:snapToGrid w:val="0"/>
              <w:jc w:val="center"/>
              <w:rPr>
                <w:rFonts w:ascii="宋体" w:hAnsi="宋体"/>
                <w:szCs w:val="21"/>
              </w:rPr>
            </w:pPr>
            <w:r w:rsidRPr="004E200D">
              <w:rPr>
                <w:rFonts w:ascii="宋体" w:hAnsi="宋体"/>
                <w:szCs w:val="21"/>
              </w:rPr>
              <w:t>2.1.1</w:t>
            </w:r>
          </w:p>
          <w:p w14:paraId="17C6607C"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2.1.3</w:t>
            </w:r>
          </w:p>
        </w:tc>
        <w:tc>
          <w:tcPr>
            <w:tcW w:w="706" w:type="pct"/>
            <w:vAlign w:val="center"/>
          </w:tcPr>
          <w:p w14:paraId="307039C2"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形式评审与响应性评审</w:t>
            </w:r>
            <w:r w:rsidRPr="004E200D">
              <w:rPr>
                <w:rFonts w:ascii="宋体" w:hAnsi="宋体" w:hint="eastAsia"/>
                <w:szCs w:val="21"/>
              </w:rPr>
              <w:lastRenderedPageBreak/>
              <w:t>标准</w:t>
            </w:r>
          </w:p>
        </w:tc>
        <w:tc>
          <w:tcPr>
            <w:tcW w:w="3889" w:type="pct"/>
          </w:tcPr>
          <w:p w14:paraId="1F59E6FE" w14:textId="77777777" w:rsidR="009515FD" w:rsidRPr="004E200D" w:rsidRDefault="009515FD" w:rsidP="00757A36">
            <w:pPr>
              <w:snapToGrid w:val="0"/>
              <w:ind w:right="113"/>
              <w:rPr>
                <w:rFonts w:ascii="宋体" w:hAnsi="宋体"/>
                <w:b/>
                <w:szCs w:val="21"/>
              </w:rPr>
            </w:pPr>
            <w:r w:rsidRPr="004E200D">
              <w:rPr>
                <w:rFonts w:ascii="宋体" w:hAnsi="宋体" w:hint="eastAsia"/>
                <w:b/>
                <w:szCs w:val="21"/>
              </w:rPr>
              <w:lastRenderedPageBreak/>
              <w:t>第二个信封（报价文件）评审标准：</w:t>
            </w:r>
          </w:p>
          <w:p w14:paraId="56FF7018"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（1）投标文件按照招标文件规定的格式、内容填写，字迹清晰可辨，内容齐全</w:t>
            </w:r>
            <w:r w:rsidRPr="004E200D">
              <w:rPr>
                <w:rFonts w:ascii="宋体" w:hAnsi="宋体" w:hint="eastAsia"/>
                <w:szCs w:val="21"/>
              </w:rPr>
              <w:lastRenderedPageBreak/>
              <w:t>完整：</w:t>
            </w:r>
          </w:p>
          <w:p w14:paraId="207C300C"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a.投标函按招标文件规定填报了项目名称、标段号、补遗书编号（如有）、投标价（包括大写金额和小写金额）；</w:t>
            </w:r>
          </w:p>
          <w:p w14:paraId="574C0257"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b.已标价费用清单说明文字与招标文件规定一致，未进行实质性修改和删减；</w:t>
            </w:r>
          </w:p>
          <w:p w14:paraId="1A02B679"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c.投标文件组成齐全完整，内容均按规定填写。</w:t>
            </w:r>
          </w:p>
          <w:p w14:paraId="751F04E3"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（2）投标文件上法定代表人或其委托代理人的签字、投标人的单位章盖章齐全，符合招标文件规定。</w:t>
            </w:r>
          </w:p>
          <w:p w14:paraId="420B7CDD"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（3）投标报价未超过招标文件设定的最高投标限价。</w:t>
            </w:r>
          </w:p>
          <w:p w14:paraId="4DC202A0"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（4）投标报价的大写金额能够确定具体数值。</w:t>
            </w:r>
          </w:p>
        </w:tc>
      </w:tr>
      <w:tr w:rsidR="004E200D" w:rsidRPr="004E200D" w14:paraId="4DCBBB77" w14:textId="77777777" w:rsidTr="009515FD">
        <w:trPr>
          <w:trHeight w:val="20"/>
          <w:jc w:val="center"/>
        </w:trPr>
        <w:tc>
          <w:tcPr>
            <w:tcW w:w="405" w:type="pct"/>
            <w:vAlign w:val="center"/>
          </w:tcPr>
          <w:p w14:paraId="36952430"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lastRenderedPageBreak/>
              <w:t>2.1.2</w:t>
            </w:r>
          </w:p>
        </w:tc>
        <w:tc>
          <w:tcPr>
            <w:tcW w:w="706" w:type="pct"/>
            <w:vAlign w:val="center"/>
          </w:tcPr>
          <w:p w14:paraId="129A0C2C"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资格评审标准</w:t>
            </w:r>
          </w:p>
        </w:tc>
        <w:tc>
          <w:tcPr>
            <w:tcW w:w="3889" w:type="pct"/>
            <w:vAlign w:val="center"/>
          </w:tcPr>
          <w:p w14:paraId="3AD1B972" w14:textId="1E274112"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（1）投标人具备有效的营业执照</w:t>
            </w:r>
            <w:r w:rsidR="003B5657" w:rsidRPr="003B5657">
              <w:rPr>
                <w:rFonts w:ascii="宋体" w:hAnsi="宋体" w:hint="eastAsia"/>
                <w:szCs w:val="21"/>
              </w:rPr>
              <w:t>（或事业单位法人证书）</w:t>
            </w:r>
            <w:r w:rsidRPr="004E200D">
              <w:rPr>
                <w:rFonts w:ascii="宋体" w:hAnsi="宋体" w:hint="eastAsia"/>
                <w:szCs w:val="21"/>
              </w:rPr>
              <w:t>、资质证书和基本账户证明资料。</w:t>
            </w:r>
          </w:p>
          <w:p w14:paraId="1AC40C81"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（2）投标人的资质等级符合招标文件规定。</w:t>
            </w:r>
          </w:p>
          <w:p w14:paraId="6E206C47"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（3）投标人的类似项目业绩符合招标文件规定。</w:t>
            </w:r>
          </w:p>
          <w:p w14:paraId="6CE6E191"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（4）投标人的信誉符合招标文件规定。</w:t>
            </w:r>
          </w:p>
          <w:p w14:paraId="70686897"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（5）投标人的中心试验室主任资格、在岗情况符合招标文件规定。</w:t>
            </w:r>
          </w:p>
          <w:p w14:paraId="70815EDD"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（6）投标人的其他要求符合招标文件规定。</w:t>
            </w:r>
          </w:p>
          <w:p w14:paraId="2E2147C9" w14:textId="77777777" w:rsidR="009515FD" w:rsidRPr="004E200D" w:rsidRDefault="009515FD" w:rsidP="00757A36">
            <w:pPr>
              <w:snapToGrid w:val="0"/>
              <w:ind w:firstLineChars="100" w:firstLine="210"/>
              <w:rPr>
                <w:rFonts w:ascii="宋体" w:hAnsi="宋体"/>
                <w:szCs w:val="21"/>
              </w:rPr>
            </w:pPr>
            <w:r w:rsidRPr="004E200D">
              <w:rPr>
                <w:rFonts w:ascii="宋体" w:hAnsi="宋体" w:hint="eastAsia"/>
                <w:szCs w:val="21"/>
              </w:rPr>
              <w:t>（</w:t>
            </w:r>
            <w:r w:rsidRPr="004E200D">
              <w:rPr>
                <w:rFonts w:ascii="宋体" w:hAnsi="宋体"/>
                <w:szCs w:val="21"/>
              </w:rPr>
              <w:t>7</w:t>
            </w:r>
            <w:r w:rsidRPr="004E200D">
              <w:rPr>
                <w:rFonts w:ascii="宋体" w:hAnsi="宋体" w:hint="eastAsia"/>
                <w:szCs w:val="21"/>
              </w:rPr>
              <w:t>）投标人不存在第二章“投标人须知”第1.4.3项或第1.4.4项规定的任何一种情形。</w:t>
            </w:r>
          </w:p>
        </w:tc>
      </w:tr>
    </w:tbl>
    <w:p w14:paraId="1BE3AF15" w14:textId="55E8874F" w:rsidR="009515FD" w:rsidRPr="004E200D" w:rsidRDefault="009515FD" w:rsidP="00757A36">
      <w:pPr>
        <w:snapToGrid w:val="0"/>
        <w:jc w:val="right"/>
        <w:rPr>
          <w:rFonts w:ascii="宋体" w:hAnsi="宋体"/>
          <w:szCs w:val="21"/>
        </w:rPr>
      </w:pPr>
      <w:r w:rsidRPr="004E200D">
        <w:rPr>
          <w:rFonts w:ascii="宋体" w:hAnsi="宋体" w:hint="eastAsia"/>
          <w:szCs w:val="21"/>
        </w:rPr>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4"/>
        <w:gridCol w:w="2381"/>
        <w:gridCol w:w="6313"/>
      </w:tblGrid>
      <w:tr w:rsidR="004E200D" w:rsidRPr="004E200D" w14:paraId="55A09227" w14:textId="77777777" w:rsidTr="00757A36">
        <w:trPr>
          <w:cantSplit/>
          <w:trHeight w:val="20"/>
          <w:tblHeader/>
          <w:jc w:val="center"/>
        </w:trPr>
        <w:tc>
          <w:tcPr>
            <w:tcW w:w="480" w:type="pct"/>
            <w:vAlign w:val="center"/>
          </w:tcPr>
          <w:p w14:paraId="08C06CDC" w14:textId="77777777" w:rsidR="009515FD" w:rsidRPr="004E200D" w:rsidRDefault="009515FD" w:rsidP="00757A36">
            <w:pPr>
              <w:snapToGrid w:val="0"/>
              <w:ind w:right="27"/>
              <w:jc w:val="center"/>
              <w:rPr>
                <w:rFonts w:ascii="宋体" w:hAnsi="宋体"/>
                <w:b/>
                <w:szCs w:val="21"/>
              </w:rPr>
            </w:pPr>
            <w:r w:rsidRPr="004E200D">
              <w:rPr>
                <w:rFonts w:ascii="宋体" w:hAnsi="宋体" w:hint="eastAsia"/>
                <w:b/>
                <w:szCs w:val="21"/>
              </w:rPr>
              <w:t>条款号</w:t>
            </w:r>
          </w:p>
        </w:tc>
        <w:tc>
          <w:tcPr>
            <w:tcW w:w="1238" w:type="pct"/>
            <w:vAlign w:val="center"/>
          </w:tcPr>
          <w:p w14:paraId="591CD830" w14:textId="77777777" w:rsidR="009515FD" w:rsidRPr="004E200D" w:rsidRDefault="009515FD" w:rsidP="00757A36">
            <w:pPr>
              <w:snapToGrid w:val="0"/>
              <w:ind w:right="113"/>
              <w:jc w:val="center"/>
              <w:rPr>
                <w:rFonts w:ascii="宋体" w:hAnsi="宋体"/>
                <w:b/>
                <w:szCs w:val="21"/>
              </w:rPr>
            </w:pPr>
            <w:r w:rsidRPr="004E200D">
              <w:rPr>
                <w:rFonts w:ascii="宋体" w:hAnsi="宋体" w:hint="eastAsia"/>
                <w:b/>
                <w:szCs w:val="21"/>
              </w:rPr>
              <w:t>条款内容</w:t>
            </w:r>
          </w:p>
        </w:tc>
        <w:tc>
          <w:tcPr>
            <w:tcW w:w="3282" w:type="pct"/>
            <w:vAlign w:val="center"/>
          </w:tcPr>
          <w:p w14:paraId="429E7FFB" w14:textId="77777777" w:rsidR="009515FD" w:rsidRPr="004E200D" w:rsidRDefault="009515FD" w:rsidP="00757A36">
            <w:pPr>
              <w:snapToGrid w:val="0"/>
              <w:ind w:right="113"/>
              <w:jc w:val="center"/>
              <w:rPr>
                <w:rFonts w:ascii="宋体" w:hAnsi="宋体"/>
                <w:b/>
                <w:szCs w:val="21"/>
              </w:rPr>
            </w:pPr>
            <w:r w:rsidRPr="004E200D">
              <w:rPr>
                <w:rFonts w:ascii="宋体" w:hAnsi="宋体" w:hint="eastAsia"/>
                <w:b/>
                <w:szCs w:val="21"/>
              </w:rPr>
              <w:t>编列内容</w:t>
            </w:r>
          </w:p>
        </w:tc>
      </w:tr>
      <w:tr w:rsidR="004E200D" w:rsidRPr="004E200D" w14:paraId="124B67CF" w14:textId="77777777" w:rsidTr="00757A36">
        <w:trPr>
          <w:trHeight w:val="20"/>
          <w:jc w:val="center"/>
        </w:trPr>
        <w:tc>
          <w:tcPr>
            <w:tcW w:w="480" w:type="pct"/>
            <w:vAlign w:val="center"/>
          </w:tcPr>
          <w:p w14:paraId="0C13D76F" w14:textId="77777777" w:rsidR="009515FD" w:rsidRPr="004E200D" w:rsidRDefault="009515FD" w:rsidP="00757A36">
            <w:pPr>
              <w:snapToGrid w:val="0"/>
              <w:ind w:right="27"/>
              <w:jc w:val="center"/>
              <w:rPr>
                <w:rFonts w:ascii="宋体" w:hAnsi="宋体"/>
                <w:szCs w:val="21"/>
              </w:rPr>
            </w:pPr>
            <w:r w:rsidRPr="004E200D">
              <w:rPr>
                <w:rFonts w:ascii="宋体" w:hAnsi="宋体" w:hint="eastAsia"/>
                <w:szCs w:val="21"/>
              </w:rPr>
              <w:t>2.2.1</w:t>
            </w:r>
          </w:p>
        </w:tc>
        <w:tc>
          <w:tcPr>
            <w:tcW w:w="1238" w:type="pct"/>
            <w:vAlign w:val="center"/>
          </w:tcPr>
          <w:p w14:paraId="703C7B10"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分值构成</w:t>
            </w:r>
          </w:p>
          <w:p w14:paraId="5B4A086D"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（总分100分）</w:t>
            </w:r>
          </w:p>
        </w:tc>
        <w:tc>
          <w:tcPr>
            <w:tcW w:w="3282" w:type="pct"/>
            <w:vAlign w:val="center"/>
          </w:tcPr>
          <w:p w14:paraId="423221ED" w14:textId="77777777" w:rsidR="009515FD" w:rsidRPr="004E200D" w:rsidRDefault="009515FD" w:rsidP="00757A36">
            <w:pPr>
              <w:snapToGrid w:val="0"/>
              <w:ind w:right="113" w:firstLineChars="200" w:firstLine="422"/>
              <w:rPr>
                <w:rFonts w:ascii="宋体" w:hAnsi="宋体"/>
                <w:b/>
                <w:szCs w:val="21"/>
              </w:rPr>
            </w:pPr>
            <w:r w:rsidRPr="004E200D">
              <w:rPr>
                <w:rFonts w:ascii="宋体" w:hAnsi="宋体" w:hint="eastAsia"/>
                <w:b/>
                <w:szCs w:val="21"/>
              </w:rPr>
              <w:t>第一个信封（商务及技术文件）评分分值构成：</w:t>
            </w:r>
          </w:p>
          <w:p w14:paraId="184C6342"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技术建议书：</w:t>
            </w:r>
            <w:r w:rsidRPr="004E200D">
              <w:rPr>
                <w:rFonts w:ascii="宋体" w:hAnsi="宋体" w:hint="eastAsia"/>
                <w:szCs w:val="21"/>
                <w:u w:val="single"/>
              </w:rPr>
              <w:t xml:space="preserve"> </w:t>
            </w:r>
            <w:r w:rsidRPr="004E200D">
              <w:rPr>
                <w:rFonts w:ascii="宋体" w:hAnsi="宋体"/>
                <w:szCs w:val="21"/>
                <w:u w:val="single"/>
              </w:rPr>
              <w:t xml:space="preserve"> </w:t>
            </w:r>
            <w:r w:rsidRPr="004E200D">
              <w:rPr>
                <w:rFonts w:ascii="宋体" w:hAnsi="宋体" w:hint="eastAsia"/>
                <w:szCs w:val="21"/>
                <w:u w:val="single"/>
              </w:rPr>
              <w:t xml:space="preserve">35  </w:t>
            </w:r>
            <w:r w:rsidRPr="004E200D">
              <w:rPr>
                <w:rFonts w:ascii="宋体" w:hAnsi="宋体" w:hint="eastAsia"/>
                <w:szCs w:val="21"/>
              </w:rPr>
              <w:t>分</w:t>
            </w:r>
          </w:p>
          <w:p w14:paraId="45888C81"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主要人员：</w:t>
            </w:r>
            <w:r w:rsidRPr="004E200D">
              <w:rPr>
                <w:rFonts w:ascii="宋体" w:hAnsi="宋体" w:hint="eastAsia"/>
                <w:szCs w:val="21"/>
                <w:u w:val="single"/>
              </w:rPr>
              <w:t xml:space="preserve">  30  </w:t>
            </w:r>
            <w:r w:rsidRPr="004E200D">
              <w:rPr>
                <w:rFonts w:ascii="宋体" w:hAnsi="宋体" w:hint="eastAsia"/>
                <w:szCs w:val="21"/>
              </w:rPr>
              <w:t>分</w:t>
            </w:r>
          </w:p>
          <w:p w14:paraId="22830D2D"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业绩：</w:t>
            </w:r>
            <w:r w:rsidRPr="004E200D">
              <w:rPr>
                <w:rFonts w:ascii="宋体" w:hAnsi="宋体" w:hint="eastAsia"/>
                <w:szCs w:val="21"/>
                <w:u w:val="single"/>
              </w:rPr>
              <w:t xml:space="preserve">  25  </w:t>
            </w:r>
            <w:r w:rsidRPr="004E200D">
              <w:rPr>
                <w:rFonts w:ascii="宋体" w:hAnsi="宋体" w:hint="eastAsia"/>
                <w:szCs w:val="21"/>
              </w:rPr>
              <w:t>分</w:t>
            </w:r>
          </w:p>
          <w:p w14:paraId="189D48CC" w14:textId="77777777" w:rsidR="009515FD" w:rsidRPr="004E200D" w:rsidRDefault="009515FD" w:rsidP="00757A36">
            <w:pPr>
              <w:snapToGrid w:val="0"/>
              <w:ind w:right="113" w:firstLineChars="200" w:firstLine="422"/>
              <w:rPr>
                <w:rFonts w:ascii="宋体" w:hAnsi="宋体"/>
                <w:b/>
                <w:szCs w:val="21"/>
              </w:rPr>
            </w:pPr>
            <w:r w:rsidRPr="004E200D">
              <w:rPr>
                <w:rFonts w:ascii="宋体" w:hAnsi="宋体" w:hint="eastAsia"/>
                <w:b/>
                <w:szCs w:val="21"/>
              </w:rPr>
              <w:t>第二个信封（报价文件）评分分值构成：</w:t>
            </w:r>
          </w:p>
          <w:p w14:paraId="64FE7E98"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评标价：</w:t>
            </w:r>
            <w:r w:rsidRPr="004E200D">
              <w:rPr>
                <w:rFonts w:ascii="宋体" w:hAnsi="宋体" w:hint="eastAsia"/>
                <w:szCs w:val="21"/>
                <w:u w:val="single"/>
              </w:rPr>
              <w:t xml:space="preserve">  10  </w:t>
            </w:r>
            <w:r w:rsidRPr="004E200D">
              <w:rPr>
                <w:rFonts w:ascii="宋体" w:hAnsi="宋体" w:hint="eastAsia"/>
                <w:szCs w:val="21"/>
              </w:rPr>
              <w:t>分</w:t>
            </w:r>
          </w:p>
        </w:tc>
      </w:tr>
      <w:tr w:rsidR="004E200D" w:rsidRPr="004E200D" w14:paraId="27CA2E39" w14:textId="77777777" w:rsidTr="00757A36">
        <w:trPr>
          <w:trHeight w:val="20"/>
          <w:jc w:val="center"/>
        </w:trPr>
        <w:tc>
          <w:tcPr>
            <w:tcW w:w="480" w:type="pct"/>
            <w:vAlign w:val="center"/>
          </w:tcPr>
          <w:p w14:paraId="71DA3AD3" w14:textId="77777777" w:rsidR="009515FD" w:rsidRPr="004E200D" w:rsidRDefault="009515FD" w:rsidP="00757A36">
            <w:pPr>
              <w:snapToGrid w:val="0"/>
              <w:ind w:right="27"/>
              <w:jc w:val="center"/>
              <w:rPr>
                <w:rFonts w:ascii="宋体" w:hAnsi="宋体"/>
                <w:szCs w:val="21"/>
              </w:rPr>
            </w:pPr>
            <w:r w:rsidRPr="004E200D">
              <w:rPr>
                <w:rFonts w:ascii="宋体" w:hAnsi="宋体" w:hint="eastAsia"/>
                <w:szCs w:val="21"/>
              </w:rPr>
              <w:t>2.2.2</w:t>
            </w:r>
          </w:p>
        </w:tc>
        <w:tc>
          <w:tcPr>
            <w:tcW w:w="1238" w:type="pct"/>
            <w:vAlign w:val="center"/>
          </w:tcPr>
          <w:p w14:paraId="5C0FAD8E"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评标基准价</w:t>
            </w:r>
          </w:p>
          <w:p w14:paraId="608218FE"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计算方法</w:t>
            </w:r>
          </w:p>
        </w:tc>
        <w:tc>
          <w:tcPr>
            <w:tcW w:w="3282" w:type="pct"/>
            <w:vAlign w:val="center"/>
          </w:tcPr>
          <w:p w14:paraId="7A05C480" w14:textId="77777777" w:rsidR="009515FD" w:rsidRPr="004E200D" w:rsidRDefault="009515FD" w:rsidP="00757A36">
            <w:pPr>
              <w:snapToGrid w:val="0"/>
              <w:ind w:right="113"/>
              <w:rPr>
                <w:rFonts w:ascii="宋体" w:hAnsi="宋体"/>
                <w:szCs w:val="21"/>
              </w:rPr>
            </w:pPr>
            <w:r w:rsidRPr="004E200D">
              <w:rPr>
                <w:rFonts w:ascii="宋体" w:hAnsi="宋体" w:hint="eastAsia"/>
                <w:szCs w:val="21"/>
              </w:rPr>
              <w:t>评标基准价的计算：</w:t>
            </w:r>
          </w:p>
          <w:p w14:paraId="4A5068D9"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在开标现场，招标人将当场计算并宣布评标基准价。</w:t>
            </w:r>
          </w:p>
          <w:p w14:paraId="09D31A89" w14:textId="77777777" w:rsidR="009515FD" w:rsidRPr="004E200D" w:rsidRDefault="009515FD" w:rsidP="00757A36">
            <w:pPr>
              <w:snapToGrid w:val="0"/>
              <w:ind w:leftChars="54" w:left="113" w:right="113" w:firstLineChars="150" w:firstLine="315"/>
              <w:rPr>
                <w:rFonts w:ascii="宋体" w:hAnsi="宋体"/>
                <w:szCs w:val="21"/>
              </w:rPr>
            </w:pPr>
            <w:r w:rsidRPr="004E200D">
              <w:rPr>
                <w:rFonts w:ascii="宋体" w:hAnsi="宋体" w:hint="eastAsia"/>
                <w:szCs w:val="21"/>
              </w:rPr>
              <w:t>（1）评标价的确定：</w:t>
            </w:r>
          </w:p>
          <w:p w14:paraId="02ADBB1C" w14:textId="77777777" w:rsidR="009515FD" w:rsidRPr="004E200D" w:rsidRDefault="009515FD" w:rsidP="00757A36">
            <w:pPr>
              <w:snapToGrid w:val="0"/>
              <w:ind w:leftChars="54" w:left="113" w:right="113" w:firstLineChars="200" w:firstLine="420"/>
              <w:rPr>
                <w:rFonts w:ascii="宋体" w:hAnsi="宋体"/>
                <w:szCs w:val="21"/>
              </w:rPr>
            </w:pPr>
            <w:r w:rsidRPr="004E200D">
              <w:rPr>
                <w:rFonts w:ascii="宋体" w:hAnsi="宋体" w:hint="eastAsia"/>
                <w:szCs w:val="21"/>
              </w:rPr>
              <w:t>评标价=投标函文字报价</w:t>
            </w:r>
          </w:p>
          <w:p w14:paraId="5DEFE3A2" w14:textId="77777777" w:rsidR="009515FD" w:rsidRPr="004E200D" w:rsidRDefault="009515FD" w:rsidP="00757A36">
            <w:pPr>
              <w:snapToGrid w:val="0"/>
              <w:ind w:leftChars="54" w:left="113" w:right="113" w:firstLineChars="150" w:firstLine="315"/>
              <w:rPr>
                <w:rFonts w:ascii="宋体" w:hAnsi="宋体"/>
                <w:szCs w:val="21"/>
              </w:rPr>
            </w:pPr>
            <w:r w:rsidRPr="004E200D">
              <w:rPr>
                <w:rFonts w:ascii="宋体" w:hAnsi="宋体" w:hint="eastAsia"/>
                <w:szCs w:val="21"/>
              </w:rPr>
              <w:t>（2）评标价平均值的计算：</w:t>
            </w:r>
          </w:p>
          <w:p w14:paraId="56FC9C1D"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33FDE259"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（3）评标基准价的确定：</w:t>
            </w:r>
          </w:p>
          <w:p w14:paraId="2DE133B2"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将评标价平均值直接作为评标基准价。</w:t>
            </w:r>
          </w:p>
          <w:p w14:paraId="3388F274" w14:textId="77777777" w:rsidR="009515FD" w:rsidRPr="004E200D" w:rsidRDefault="009515FD" w:rsidP="00757A36">
            <w:pPr>
              <w:snapToGrid w:val="0"/>
              <w:ind w:right="113" w:firstLineChars="200" w:firstLine="420"/>
              <w:rPr>
                <w:rFonts w:ascii="宋体" w:hAnsi="宋体"/>
                <w:szCs w:val="21"/>
              </w:rPr>
            </w:pPr>
            <w:r w:rsidRPr="004E200D">
              <w:rPr>
                <w:rFonts w:ascii="宋体" w:hAnsi="宋体"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4E200D" w:rsidRPr="004E200D" w14:paraId="4EF5F1D3" w14:textId="77777777" w:rsidTr="00757A36">
        <w:trPr>
          <w:trHeight w:val="20"/>
          <w:jc w:val="center"/>
        </w:trPr>
        <w:tc>
          <w:tcPr>
            <w:tcW w:w="480" w:type="pct"/>
            <w:vAlign w:val="center"/>
          </w:tcPr>
          <w:p w14:paraId="125C11A2" w14:textId="77777777" w:rsidR="009515FD" w:rsidRPr="004E200D" w:rsidRDefault="009515FD" w:rsidP="00757A36">
            <w:pPr>
              <w:snapToGrid w:val="0"/>
              <w:ind w:right="27"/>
              <w:jc w:val="center"/>
              <w:rPr>
                <w:rFonts w:ascii="宋体" w:hAnsi="宋体"/>
                <w:szCs w:val="21"/>
              </w:rPr>
            </w:pPr>
            <w:r w:rsidRPr="004E200D">
              <w:rPr>
                <w:rFonts w:ascii="宋体" w:hAnsi="宋体" w:hint="eastAsia"/>
                <w:szCs w:val="21"/>
              </w:rPr>
              <w:t>2.2.3</w:t>
            </w:r>
          </w:p>
        </w:tc>
        <w:tc>
          <w:tcPr>
            <w:tcW w:w="1238" w:type="pct"/>
            <w:vAlign w:val="center"/>
          </w:tcPr>
          <w:p w14:paraId="711D2DEB"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评标价的偏差率</w:t>
            </w:r>
          </w:p>
          <w:p w14:paraId="077787D0" w14:textId="77777777" w:rsidR="009515FD" w:rsidRPr="004E200D" w:rsidRDefault="009515FD" w:rsidP="00757A36">
            <w:pPr>
              <w:snapToGrid w:val="0"/>
              <w:ind w:left="113" w:right="113"/>
              <w:jc w:val="center"/>
              <w:rPr>
                <w:rFonts w:ascii="宋体" w:hAnsi="宋体"/>
                <w:szCs w:val="21"/>
              </w:rPr>
            </w:pPr>
            <w:r w:rsidRPr="004E200D">
              <w:rPr>
                <w:rFonts w:ascii="宋体" w:hAnsi="宋体" w:hint="eastAsia"/>
                <w:szCs w:val="21"/>
              </w:rPr>
              <w:t>计算公式</w:t>
            </w:r>
          </w:p>
        </w:tc>
        <w:tc>
          <w:tcPr>
            <w:tcW w:w="3282" w:type="pct"/>
            <w:vAlign w:val="center"/>
          </w:tcPr>
          <w:p w14:paraId="0FA1D85C" w14:textId="77777777" w:rsidR="009515FD" w:rsidRPr="004E200D" w:rsidRDefault="009515FD" w:rsidP="00757A36">
            <w:pPr>
              <w:snapToGrid w:val="0"/>
              <w:ind w:firstLineChars="200" w:firstLine="420"/>
              <w:rPr>
                <w:rFonts w:ascii="宋体" w:hAnsi="宋体"/>
                <w:szCs w:val="21"/>
              </w:rPr>
            </w:pPr>
            <w:r w:rsidRPr="004E200D">
              <w:rPr>
                <w:rFonts w:hint="eastAsia"/>
                <w:szCs w:val="21"/>
              </w:rPr>
              <w:t>偏差率</w:t>
            </w:r>
            <w:r w:rsidRPr="004E200D">
              <w:rPr>
                <w:rFonts w:hint="eastAsia"/>
                <w:szCs w:val="21"/>
              </w:rPr>
              <w:t>=100%</w:t>
            </w:r>
            <w:r w:rsidRPr="004E200D">
              <w:rPr>
                <w:rFonts w:hint="eastAsia"/>
                <w:szCs w:val="21"/>
              </w:rPr>
              <w:t>×（投标人评标价</w:t>
            </w:r>
            <w:r w:rsidRPr="004E200D">
              <w:rPr>
                <w:rFonts w:hint="eastAsia"/>
                <w:szCs w:val="21"/>
              </w:rPr>
              <w:t>-</w:t>
            </w:r>
            <w:r w:rsidRPr="004E200D">
              <w:rPr>
                <w:rFonts w:hint="eastAsia"/>
                <w:szCs w:val="21"/>
              </w:rPr>
              <w:t>评标基准价）</w:t>
            </w:r>
            <w:r w:rsidRPr="004E200D">
              <w:rPr>
                <w:rFonts w:hint="eastAsia"/>
                <w:szCs w:val="21"/>
              </w:rPr>
              <w:t>/</w:t>
            </w:r>
            <w:r w:rsidRPr="004E200D">
              <w:rPr>
                <w:rFonts w:hint="eastAsia"/>
                <w:szCs w:val="21"/>
              </w:rPr>
              <w:t>评标基准价</w:t>
            </w:r>
          </w:p>
        </w:tc>
      </w:tr>
    </w:tbl>
    <w:p w14:paraId="4C4B1287" w14:textId="77777777" w:rsidR="009515FD" w:rsidRPr="004E200D" w:rsidRDefault="009515FD" w:rsidP="00757A36">
      <w:pPr>
        <w:snapToGrid w:val="0"/>
        <w:jc w:val="right"/>
        <w:rPr>
          <w:rFonts w:ascii="宋体" w:hAnsi="宋体"/>
          <w:szCs w:val="21"/>
        </w:rPr>
      </w:pPr>
      <w:r w:rsidRPr="004E200D">
        <w:rPr>
          <w:rFonts w:ascii="宋体" w:hAnsi="宋体"/>
          <w:szCs w:val="21"/>
        </w:rPr>
        <w:br w:type="page"/>
      </w:r>
      <w:r w:rsidRPr="004E200D">
        <w:rPr>
          <w:rFonts w:ascii="宋体" w:hAnsi="宋体"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18"/>
        <w:gridCol w:w="556"/>
        <w:gridCol w:w="556"/>
        <w:gridCol w:w="975"/>
        <w:gridCol w:w="1252"/>
        <w:gridCol w:w="562"/>
        <w:gridCol w:w="4999"/>
      </w:tblGrid>
      <w:tr w:rsidR="004E200D" w:rsidRPr="004E200D" w14:paraId="1CA74A6B" w14:textId="77777777" w:rsidTr="00757A36">
        <w:trPr>
          <w:trHeight w:val="20"/>
          <w:tblHeader/>
          <w:jc w:val="center"/>
        </w:trPr>
        <w:tc>
          <w:tcPr>
            <w:tcW w:w="2401" w:type="pct"/>
            <w:gridSpan w:val="6"/>
            <w:vAlign w:val="center"/>
          </w:tcPr>
          <w:p w14:paraId="7712ADF1"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评分因素与权重分值</w:t>
            </w:r>
          </w:p>
        </w:tc>
        <w:tc>
          <w:tcPr>
            <w:tcW w:w="2599" w:type="pct"/>
            <w:vMerge w:val="restart"/>
            <w:vAlign w:val="center"/>
          </w:tcPr>
          <w:p w14:paraId="22A7DBC8"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评分标准</w:t>
            </w:r>
          </w:p>
        </w:tc>
      </w:tr>
      <w:tr w:rsidR="004E200D" w:rsidRPr="004E200D" w14:paraId="789B4448" w14:textId="77777777" w:rsidTr="00757A36">
        <w:trPr>
          <w:trHeight w:val="20"/>
          <w:tblHeader/>
          <w:jc w:val="center"/>
        </w:trPr>
        <w:tc>
          <w:tcPr>
            <w:tcW w:w="373" w:type="pct"/>
            <w:vAlign w:val="center"/>
          </w:tcPr>
          <w:p w14:paraId="58DEBEA4"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条款号</w:t>
            </w:r>
          </w:p>
        </w:tc>
        <w:tc>
          <w:tcPr>
            <w:tcW w:w="578" w:type="pct"/>
            <w:gridSpan w:val="2"/>
            <w:vAlign w:val="center"/>
          </w:tcPr>
          <w:p w14:paraId="74447643"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w:t>
            </w:r>
          </w:p>
        </w:tc>
        <w:tc>
          <w:tcPr>
            <w:tcW w:w="507" w:type="pct"/>
            <w:vAlign w:val="center"/>
          </w:tcPr>
          <w:p w14:paraId="0179DCA2"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评分因素</w:t>
            </w:r>
          </w:p>
          <w:p w14:paraId="3B11E2BB"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权重分值</w:t>
            </w:r>
          </w:p>
        </w:tc>
        <w:tc>
          <w:tcPr>
            <w:tcW w:w="651" w:type="pct"/>
            <w:vAlign w:val="center"/>
          </w:tcPr>
          <w:p w14:paraId="3833FC66"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各评分因素</w:t>
            </w:r>
          </w:p>
          <w:p w14:paraId="3D66998A"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细分项</w:t>
            </w:r>
          </w:p>
        </w:tc>
        <w:tc>
          <w:tcPr>
            <w:tcW w:w="292" w:type="pct"/>
            <w:vAlign w:val="center"/>
          </w:tcPr>
          <w:p w14:paraId="241D1DB9" w14:textId="77777777" w:rsidR="009515FD" w:rsidRPr="004E200D" w:rsidRDefault="009515FD" w:rsidP="00757A36">
            <w:pPr>
              <w:snapToGrid w:val="0"/>
              <w:jc w:val="center"/>
              <w:rPr>
                <w:rFonts w:ascii="宋体" w:hAnsi="宋体"/>
                <w:b/>
                <w:szCs w:val="21"/>
              </w:rPr>
            </w:pPr>
            <w:r w:rsidRPr="004E200D">
              <w:rPr>
                <w:rFonts w:ascii="宋体" w:hAnsi="宋体" w:hint="eastAsia"/>
                <w:b/>
                <w:szCs w:val="21"/>
              </w:rPr>
              <w:t>分值</w:t>
            </w:r>
          </w:p>
        </w:tc>
        <w:tc>
          <w:tcPr>
            <w:tcW w:w="2599" w:type="pct"/>
            <w:vMerge/>
            <w:vAlign w:val="center"/>
          </w:tcPr>
          <w:p w14:paraId="0C0A0CD7" w14:textId="77777777" w:rsidR="009515FD" w:rsidRPr="004E200D" w:rsidRDefault="009515FD" w:rsidP="00757A36">
            <w:pPr>
              <w:snapToGrid w:val="0"/>
              <w:jc w:val="center"/>
              <w:rPr>
                <w:rFonts w:ascii="宋体" w:hAnsi="宋体"/>
                <w:szCs w:val="21"/>
              </w:rPr>
            </w:pPr>
          </w:p>
        </w:tc>
      </w:tr>
      <w:tr w:rsidR="004E200D" w:rsidRPr="004E200D" w14:paraId="2C987432" w14:textId="77777777" w:rsidTr="00757A36">
        <w:trPr>
          <w:trHeight w:val="20"/>
          <w:jc w:val="center"/>
        </w:trPr>
        <w:tc>
          <w:tcPr>
            <w:tcW w:w="373" w:type="pct"/>
            <w:vMerge w:val="restart"/>
            <w:vAlign w:val="center"/>
          </w:tcPr>
          <w:p w14:paraId="7797767D"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2.2.4（1）</w:t>
            </w:r>
          </w:p>
        </w:tc>
        <w:tc>
          <w:tcPr>
            <w:tcW w:w="578" w:type="pct"/>
            <w:gridSpan w:val="2"/>
            <w:vMerge w:val="restart"/>
            <w:vAlign w:val="center"/>
          </w:tcPr>
          <w:p w14:paraId="08A98ED4"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技术建议书</w:t>
            </w:r>
          </w:p>
        </w:tc>
        <w:tc>
          <w:tcPr>
            <w:tcW w:w="507" w:type="pct"/>
            <w:vMerge w:val="restart"/>
            <w:vAlign w:val="center"/>
          </w:tcPr>
          <w:p w14:paraId="6BD90067"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35分</w:t>
            </w:r>
          </w:p>
        </w:tc>
        <w:tc>
          <w:tcPr>
            <w:tcW w:w="651" w:type="pct"/>
            <w:vAlign w:val="center"/>
          </w:tcPr>
          <w:p w14:paraId="7EF161C1"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试验检测工作的程序、方法、重点及建议</w:t>
            </w:r>
          </w:p>
        </w:tc>
        <w:tc>
          <w:tcPr>
            <w:tcW w:w="292" w:type="pct"/>
            <w:vAlign w:val="center"/>
          </w:tcPr>
          <w:p w14:paraId="0D403083" w14:textId="77777777" w:rsidR="009515FD" w:rsidRPr="004E200D" w:rsidRDefault="009515FD" w:rsidP="00757A36">
            <w:pPr>
              <w:snapToGrid w:val="0"/>
              <w:jc w:val="center"/>
              <w:rPr>
                <w:rFonts w:ascii="宋体" w:hAnsi="宋体"/>
                <w:szCs w:val="21"/>
              </w:rPr>
            </w:pPr>
            <w:r w:rsidRPr="004E200D">
              <w:rPr>
                <w:rFonts w:ascii="宋体" w:hAnsi="宋体"/>
                <w:szCs w:val="21"/>
              </w:rPr>
              <w:t>2</w:t>
            </w:r>
            <w:r w:rsidRPr="004E200D">
              <w:rPr>
                <w:rFonts w:ascii="宋体" w:hAnsi="宋体" w:hint="eastAsia"/>
                <w:szCs w:val="21"/>
              </w:rPr>
              <w:t>5分</w:t>
            </w:r>
          </w:p>
        </w:tc>
        <w:tc>
          <w:tcPr>
            <w:tcW w:w="2599" w:type="pct"/>
            <w:vAlign w:val="center"/>
          </w:tcPr>
          <w:p w14:paraId="7291CDC1"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一般：15分</w:t>
            </w:r>
          </w:p>
          <w:p w14:paraId="5E8F5FD8"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较好：15～20分</w:t>
            </w:r>
          </w:p>
          <w:p w14:paraId="3D5CCFB0"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满意：20～25分</w:t>
            </w:r>
          </w:p>
        </w:tc>
      </w:tr>
      <w:tr w:rsidR="004E200D" w:rsidRPr="004E200D" w14:paraId="63EEACE8" w14:textId="77777777" w:rsidTr="00757A36">
        <w:trPr>
          <w:trHeight w:val="20"/>
          <w:jc w:val="center"/>
        </w:trPr>
        <w:tc>
          <w:tcPr>
            <w:tcW w:w="373" w:type="pct"/>
            <w:vMerge/>
            <w:vAlign w:val="center"/>
          </w:tcPr>
          <w:p w14:paraId="6FAE7329" w14:textId="77777777" w:rsidR="009515FD" w:rsidRPr="004E200D" w:rsidRDefault="009515FD" w:rsidP="00757A36">
            <w:pPr>
              <w:snapToGrid w:val="0"/>
              <w:jc w:val="center"/>
              <w:rPr>
                <w:rFonts w:ascii="宋体" w:hAnsi="宋体"/>
                <w:szCs w:val="21"/>
              </w:rPr>
            </w:pPr>
          </w:p>
        </w:tc>
        <w:tc>
          <w:tcPr>
            <w:tcW w:w="578" w:type="pct"/>
            <w:gridSpan w:val="2"/>
            <w:vMerge/>
            <w:vAlign w:val="center"/>
          </w:tcPr>
          <w:p w14:paraId="1284D34C" w14:textId="77777777" w:rsidR="009515FD" w:rsidRPr="004E200D" w:rsidRDefault="009515FD" w:rsidP="00757A36">
            <w:pPr>
              <w:snapToGrid w:val="0"/>
              <w:jc w:val="center"/>
              <w:rPr>
                <w:rFonts w:ascii="宋体" w:hAnsi="宋体"/>
                <w:szCs w:val="21"/>
              </w:rPr>
            </w:pPr>
          </w:p>
        </w:tc>
        <w:tc>
          <w:tcPr>
            <w:tcW w:w="507" w:type="pct"/>
            <w:vMerge/>
            <w:vAlign w:val="center"/>
          </w:tcPr>
          <w:p w14:paraId="0CAAD790" w14:textId="77777777" w:rsidR="009515FD" w:rsidRPr="004E200D" w:rsidRDefault="009515FD" w:rsidP="00757A36">
            <w:pPr>
              <w:snapToGrid w:val="0"/>
              <w:jc w:val="center"/>
              <w:rPr>
                <w:rFonts w:ascii="宋体" w:hAnsi="宋体"/>
                <w:szCs w:val="21"/>
              </w:rPr>
            </w:pPr>
          </w:p>
        </w:tc>
        <w:tc>
          <w:tcPr>
            <w:tcW w:w="651" w:type="pct"/>
            <w:vAlign w:val="center"/>
          </w:tcPr>
          <w:p w14:paraId="111C77B2"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技术咨询服务工作的程序、方法、重点及建议</w:t>
            </w:r>
          </w:p>
        </w:tc>
        <w:tc>
          <w:tcPr>
            <w:tcW w:w="292" w:type="pct"/>
            <w:vAlign w:val="center"/>
          </w:tcPr>
          <w:p w14:paraId="0C28ACFA"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10分</w:t>
            </w:r>
          </w:p>
        </w:tc>
        <w:tc>
          <w:tcPr>
            <w:tcW w:w="2599" w:type="pct"/>
            <w:vAlign w:val="center"/>
          </w:tcPr>
          <w:p w14:paraId="0F80A6F9"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一般：6分</w:t>
            </w:r>
          </w:p>
          <w:p w14:paraId="5592621E"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较好：6～8分</w:t>
            </w:r>
          </w:p>
          <w:p w14:paraId="6BCAF38F"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满意：8～10分</w:t>
            </w:r>
          </w:p>
        </w:tc>
      </w:tr>
      <w:tr w:rsidR="004E200D" w:rsidRPr="004E200D" w14:paraId="7816DAB5" w14:textId="77777777" w:rsidTr="00757A36">
        <w:trPr>
          <w:trHeight w:val="20"/>
          <w:jc w:val="center"/>
        </w:trPr>
        <w:tc>
          <w:tcPr>
            <w:tcW w:w="373" w:type="pct"/>
            <w:vMerge/>
            <w:vAlign w:val="center"/>
          </w:tcPr>
          <w:p w14:paraId="566C3924" w14:textId="77777777" w:rsidR="009515FD" w:rsidRPr="004E200D" w:rsidRDefault="009515FD" w:rsidP="00757A36">
            <w:pPr>
              <w:snapToGrid w:val="0"/>
              <w:jc w:val="center"/>
              <w:rPr>
                <w:rFonts w:ascii="宋体" w:hAnsi="宋体"/>
                <w:szCs w:val="21"/>
              </w:rPr>
            </w:pPr>
          </w:p>
        </w:tc>
        <w:tc>
          <w:tcPr>
            <w:tcW w:w="578" w:type="pct"/>
            <w:gridSpan w:val="2"/>
            <w:vMerge/>
            <w:vAlign w:val="center"/>
          </w:tcPr>
          <w:p w14:paraId="10D8F365" w14:textId="77777777" w:rsidR="009515FD" w:rsidRPr="004E200D" w:rsidRDefault="009515FD" w:rsidP="00757A36">
            <w:pPr>
              <w:snapToGrid w:val="0"/>
              <w:jc w:val="center"/>
              <w:rPr>
                <w:rFonts w:ascii="宋体" w:hAnsi="宋体"/>
                <w:szCs w:val="21"/>
              </w:rPr>
            </w:pPr>
          </w:p>
        </w:tc>
        <w:tc>
          <w:tcPr>
            <w:tcW w:w="507" w:type="pct"/>
            <w:vMerge/>
            <w:vAlign w:val="center"/>
          </w:tcPr>
          <w:p w14:paraId="6DFE30F2" w14:textId="77777777" w:rsidR="009515FD" w:rsidRPr="004E200D" w:rsidRDefault="009515FD" w:rsidP="00757A36">
            <w:pPr>
              <w:snapToGrid w:val="0"/>
              <w:jc w:val="center"/>
              <w:rPr>
                <w:rFonts w:ascii="宋体" w:hAnsi="宋体"/>
                <w:szCs w:val="21"/>
              </w:rPr>
            </w:pPr>
          </w:p>
        </w:tc>
        <w:tc>
          <w:tcPr>
            <w:tcW w:w="3542" w:type="pct"/>
            <w:gridSpan w:val="3"/>
            <w:vAlign w:val="center"/>
          </w:tcPr>
          <w:p w14:paraId="4BA8AA27" w14:textId="77777777" w:rsidR="009515FD" w:rsidRPr="004E200D" w:rsidRDefault="009515FD" w:rsidP="00757A36">
            <w:pPr>
              <w:snapToGrid w:val="0"/>
              <w:rPr>
                <w:rFonts w:ascii="宋体" w:hAnsi="宋体"/>
                <w:szCs w:val="21"/>
              </w:rPr>
            </w:pPr>
            <w:r w:rsidRPr="004E200D">
              <w:rPr>
                <w:rFonts w:ascii="宋体" w:hAnsi="宋体" w:hint="eastAsia"/>
                <w:szCs w:val="21"/>
              </w:rPr>
              <w:t>需要补充的其他内容：</w:t>
            </w:r>
          </w:p>
          <w:p w14:paraId="209465EC"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投标文件的技术建议书部分采用“暗标”形式，如果技术建议书出现能识别投标人的内容，经评标委员会确定后，将否决其投标。</w:t>
            </w:r>
          </w:p>
        </w:tc>
      </w:tr>
      <w:tr w:rsidR="004E200D" w:rsidRPr="004E200D" w14:paraId="62757F50" w14:textId="77777777" w:rsidTr="00757A36">
        <w:trPr>
          <w:trHeight w:val="20"/>
          <w:jc w:val="center"/>
        </w:trPr>
        <w:tc>
          <w:tcPr>
            <w:tcW w:w="373" w:type="pct"/>
            <w:vAlign w:val="center"/>
          </w:tcPr>
          <w:p w14:paraId="1FD15900"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2.2.4（2）</w:t>
            </w:r>
          </w:p>
        </w:tc>
        <w:tc>
          <w:tcPr>
            <w:tcW w:w="578" w:type="pct"/>
            <w:gridSpan w:val="2"/>
            <w:vAlign w:val="center"/>
          </w:tcPr>
          <w:p w14:paraId="3D502998"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主要人员</w:t>
            </w:r>
          </w:p>
        </w:tc>
        <w:tc>
          <w:tcPr>
            <w:tcW w:w="507" w:type="pct"/>
            <w:vAlign w:val="center"/>
          </w:tcPr>
          <w:p w14:paraId="475888D4"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30分</w:t>
            </w:r>
          </w:p>
        </w:tc>
        <w:tc>
          <w:tcPr>
            <w:tcW w:w="651" w:type="pct"/>
            <w:vAlign w:val="center"/>
          </w:tcPr>
          <w:p w14:paraId="2A861A56" w14:textId="77777777" w:rsidR="009515FD" w:rsidRPr="004E200D" w:rsidRDefault="009515FD" w:rsidP="00757A36">
            <w:pPr>
              <w:snapToGrid w:val="0"/>
              <w:ind w:right="113"/>
              <w:jc w:val="center"/>
              <w:rPr>
                <w:rFonts w:ascii="宋体" w:hAnsi="宋体"/>
                <w:szCs w:val="21"/>
              </w:rPr>
            </w:pPr>
            <w:r w:rsidRPr="004E200D">
              <w:rPr>
                <w:rFonts w:ascii="宋体" w:hAnsi="宋体" w:hint="eastAsia"/>
                <w:szCs w:val="21"/>
              </w:rPr>
              <w:t>中心试验室主任任职资格业绩</w:t>
            </w:r>
          </w:p>
        </w:tc>
        <w:tc>
          <w:tcPr>
            <w:tcW w:w="292" w:type="pct"/>
            <w:vAlign w:val="center"/>
          </w:tcPr>
          <w:p w14:paraId="75AD2F9A"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30分</w:t>
            </w:r>
          </w:p>
        </w:tc>
        <w:tc>
          <w:tcPr>
            <w:tcW w:w="2599" w:type="pct"/>
            <w:vAlign w:val="center"/>
          </w:tcPr>
          <w:p w14:paraId="10082966"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满足资格审查最低要求得18分；</w:t>
            </w:r>
          </w:p>
          <w:p w14:paraId="2428EAAC"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每担任过1项一级或高速公路工程的中心试验室或试验检测服务的试验检测负责人加6分，最多加12分。</w:t>
            </w:r>
          </w:p>
          <w:p w14:paraId="50BFA04D" w14:textId="77777777" w:rsidR="009515FD" w:rsidRPr="004E200D" w:rsidRDefault="009515FD" w:rsidP="00757A36">
            <w:pPr>
              <w:adjustRightInd w:val="0"/>
              <w:snapToGrid w:val="0"/>
              <w:ind w:firstLineChars="100" w:firstLine="210"/>
              <w:rPr>
                <w:rFonts w:ascii="楷体" w:eastAsia="楷体" w:hAnsi="楷体"/>
                <w:szCs w:val="21"/>
              </w:rPr>
            </w:pPr>
            <w:r w:rsidRPr="004E200D">
              <w:rPr>
                <w:rFonts w:ascii="楷体" w:eastAsia="楷体" w:hAnsi="楷体" w:hint="eastAsia"/>
                <w:szCs w:val="21"/>
              </w:rPr>
              <w:t>注：业绩应为国内新建或改扩建公路的相应业绩，养护工程、国外公路工程业绩均不予认可。</w:t>
            </w:r>
          </w:p>
        </w:tc>
      </w:tr>
      <w:tr w:rsidR="004E200D" w:rsidRPr="004E200D" w14:paraId="762F44B6" w14:textId="77777777" w:rsidTr="00757A36">
        <w:trPr>
          <w:trHeight w:val="20"/>
          <w:jc w:val="center"/>
        </w:trPr>
        <w:tc>
          <w:tcPr>
            <w:tcW w:w="373" w:type="pct"/>
            <w:vAlign w:val="center"/>
          </w:tcPr>
          <w:p w14:paraId="50A21BFE"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2.2.4（3）</w:t>
            </w:r>
          </w:p>
        </w:tc>
        <w:tc>
          <w:tcPr>
            <w:tcW w:w="578" w:type="pct"/>
            <w:gridSpan w:val="2"/>
            <w:vAlign w:val="center"/>
          </w:tcPr>
          <w:p w14:paraId="7618C9BE"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评标价</w:t>
            </w:r>
          </w:p>
        </w:tc>
        <w:tc>
          <w:tcPr>
            <w:tcW w:w="507" w:type="pct"/>
            <w:vAlign w:val="center"/>
          </w:tcPr>
          <w:p w14:paraId="3000827F"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10分</w:t>
            </w:r>
          </w:p>
        </w:tc>
        <w:tc>
          <w:tcPr>
            <w:tcW w:w="3542" w:type="pct"/>
            <w:gridSpan w:val="3"/>
            <w:vAlign w:val="center"/>
          </w:tcPr>
          <w:p w14:paraId="1E9B215F"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评标价得分计算公式示例：</w:t>
            </w:r>
          </w:p>
          <w:p w14:paraId="405C0E2E"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（1）如果投标人的评标价&gt;评标基准价，则评标价得分＝</w:t>
            </w:r>
            <w:r w:rsidRPr="004E200D">
              <w:rPr>
                <w:rFonts w:hint="eastAsia"/>
                <w:i/>
                <w:iCs/>
                <w:szCs w:val="21"/>
              </w:rPr>
              <w:t>F</w:t>
            </w:r>
            <w:r w:rsidRPr="004E200D">
              <w:rPr>
                <w:rFonts w:ascii="宋体" w:hAnsi="宋体" w:hint="eastAsia"/>
                <w:szCs w:val="21"/>
              </w:rPr>
              <w:t>－偏差率×100×</w:t>
            </w:r>
            <w:r w:rsidRPr="004E200D">
              <w:rPr>
                <w:rFonts w:hint="eastAsia"/>
                <w:i/>
                <w:iCs/>
                <w:szCs w:val="21"/>
              </w:rPr>
              <w:t>E</w:t>
            </w:r>
            <w:r w:rsidRPr="004E200D">
              <w:rPr>
                <w:rFonts w:ascii="宋体" w:hAnsi="宋体" w:hint="eastAsia"/>
                <w:szCs w:val="21"/>
                <w:vertAlign w:val="subscript"/>
              </w:rPr>
              <w:t>1</w:t>
            </w:r>
            <w:r w:rsidRPr="004E200D">
              <w:rPr>
                <w:rFonts w:ascii="宋体" w:hAnsi="宋体" w:hint="eastAsia"/>
                <w:szCs w:val="21"/>
              </w:rPr>
              <w:t>；</w:t>
            </w:r>
          </w:p>
          <w:p w14:paraId="2698DE4B"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（2）如果投标人的评标价≤评标基准价，则评标价得分＝</w:t>
            </w:r>
            <w:r w:rsidRPr="004E200D">
              <w:rPr>
                <w:rFonts w:hint="eastAsia"/>
                <w:i/>
                <w:iCs/>
                <w:szCs w:val="21"/>
              </w:rPr>
              <w:t>F</w:t>
            </w:r>
            <w:r w:rsidRPr="004E200D">
              <w:rPr>
                <w:rFonts w:ascii="宋体" w:hAnsi="宋体" w:hint="eastAsia"/>
                <w:szCs w:val="21"/>
              </w:rPr>
              <w:t>＋偏差率×100×</w:t>
            </w:r>
            <w:r w:rsidRPr="004E200D">
              <w:rPr>
                <w:rFonts w:hint="eastAsia"/>
                <w:i/>
                <w:iCs/>
                <w:szCs w:val="21"/>
              </w:rPr>
              <w:t>E</w:t>
            </w:r>
            <w:r w:rsidRPr="004E200D">
              <w:rPr>
                <w:rFonts w:ascii="宋体" w:hAnsi="宋体" w:hint="eastAsia"/>
                <w:szCs w:val="21"/>
                <w:vertAlign w:val="subscript"/>
              </w:rPr>
              <w:t>2</w:t>
            </w:r>
            <w:r w:rsidRPr="004E200D">
              <w:rPr>
                <w:rFonts w:ascii="宋体" w:hAnsi="宋体" w:hint="eastAsia"/>
                <w:szCs w:val="21"/>
              </w:rPr>
              <w:t>。</w:t>
            </w:r>
          </w:p>
          <w:p w14:paraId="5194A615"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式中：</w:t>
            </w:r>
            <w:r w:rsidRPr="004E200D">
              <w:rPr>
                <w:rFonts w:hint="eastAsia"/>
                <w:i/>
                <w:iCs/>
                <w:szCs w:val="21"/>
              </w:rPr>
              <w:t>F</w:t>
            </w:r>
            <w:r w:rsidRPr="004E200D">
              <w:rPr>
                <w:rFonts w:ascii="宋体" w:hAnsi="宋体" w:hint="eastAsia"/>
                <w:szCs w:val="21"/>
              </w:rPr>
              <w:t>=10，</w:t>
            </w:r>
            <w:r w:rsidRPr="004E200D">
              <w:rPr>
                <w:rFonts w:hint="eastAsia"/>
                <w:i/>
                <w:iCs/>
                <w:szCs w:val="21"/>
              </w:rPr>
              <w:t>E</w:t>
            </w:r>
            <w:r w:rsidRPr="004E200D">
              <w:rPr>
                <w:rFonts w:ascii="宋体" w:hAnsi="宋体" w:hint="eastAsia"/>
                <w:szCs w:val="21"/>
                <w:vertAlign w:val="subscript"/>
              </w:rPr>
              <w:t>1</w:t>
            </w:r>
            <w:r w:rsidRPr="004E200D">
              <w:rPr>
                <w:rFonts w:ascii="宋体" w:hAnsi="宋体" w:hint="eastAsia"/>
                <w:szCs w:val="21"/>
              </w:rPr>
              <w:t>=</w:t>
            </w:r>
            <w:r w:rsidRPr="004E200D">
              <w:rPr>
                <w:rFonts w:ascii="宋体" w:hAnsi="宋体"/>
                <w:szCs w:val="21"/>
              </w:rPr>
              <w:t>0.2</w:t>
            </w:r>
            <w:r w:rsidRPr="004E200D">
              <w:rPr>
                <w:rFonts w:ascii="宋体" w:hAnsi="宋体" w:hint="eastAsia"/>
                <w:szCs w:val="21"/>
              </w:rPr>
              <w:t>，</w:t>
            </w:r>
            <w:r w:rsidRPr="004E200D">
              <w:rPr>
                <w:rFonts w:hint="eastAsia"/>
                <w:i/>
                <w:iCs/>
                <w:szCs w:val="21"/>
              </w:rPr>
              <w:t>E</w:t>
            </w:r>
            <w:r w:rsidRPr="004E200D">
              <w:rPr>
                <w:rFonts w:ascii="宋体" w:hAnsi="宋体" w:hint="eastAsia"/>
                <w:szCs w:val="21"/>
                <w:vertAlign w:val="subscript"/>
              </w:rPr>
              <w:t>2</w:t>
            </w:r>
            <w:r w:rsidRPr="004E200D">
              <w:rPr>
                <w:rFonts w:ascii="宋体" w:hAnsi="宋体" w:hint="eastAsia"/>
                <w:szCs w:val="21"/>
              </w:rPr>
              <w:t>=0.</w:t>
            </w:r>
            <w:r w:rsidRPr="004E200D">
              <w:rPr>
                <w:rFonts w:ascii="宋体" w:hAnsi="宋体"/>
                <w:szCs w:val="21"/>
              </w:rPr>
              <w:t>1</w:t>
            </w:r>
            <w:r w:rsidRPr="004E200D">
              <w:rPr>
                <w:rFonts w:ascii="宋体" w:hAnsi="宋体" w:hint="eastAsia"/>
                <w:szCs w:val="21"/>
              </w:rPr>
              <w:t>。</w:t>
            </w:r>
          </w:p>
          <w:p w14:paraId="4EB44E5E"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其中：</w:t>
            </w:r>
            <w:r w:rsidRPr="004E200D">
              <w:rPr>
                <w:rFonts w:hint="eastAsia"/>
                <w:i/>
                <w:iCs/>
                <w:szCs w:val="21"/>
              </w:rPr>
              <w:t>F</w:t>
            </w:r>
            <w:r w:rsidRPr="004E200D">
              <w:rPr>
                <w:rFonts w:ascii="宋体" w:hAnsi="宋体" w:hint="eastAsia"/>
                <w:szCs w:val="21"/>
              </w:rPr>
              <w:t>是评标价所占的权重分值，</w:t>
            </w:r>
            <w:r w:rsidRPr="004E200D">
              <w:rPr>
                <w:rFonts w:hint="eastAsia"/>
                <w:i/>
                <w:iCs/>
                <w:szCs w:val="21"/>
              </w:rPr>
              <w:t>E</w:t>
            </w:r>
            <w:r w:rsidRPr="004E200D">
              <w:rPr>
                <w:rFonts w:ascii="宋体" w:hAnsi="宋体" w:hint="eastAsia"/>
                <w:szCs w:val="21"/>
                <w:vertAlign w:val="subscript"/>
              </w:rPr>
              <w:t>1</w:t>
            </w:r>
            <w:r w:rsidRPr="004E200D">
              <w:rPr>
                <w:rFonts w:ascii="宋体" w:hAnsi="宋体" w:hint="eastAsia"/>
                <w:szCs w:val="21"/>
              </w:rPr>
              <w:t>是评标价每高于评标基准价一个百分点的扣分值，</w:t>
            </w:r>
            <w:r w:rsidRPr="004E200D">
              <w:rPr>
                <w:rFonts w:hint="eastAsia"/>
                <w:i/>
                <w:iCs/>
                <w:szCs w:val="21"/>
              </w:rPr>
              <w:t>E</w:t>
            </w:r>
            <w:r w:rsidRPr="004E200D">
              <w:rPr>
                <w:rFonts w:ascii="宋体" w:hAnsi="宋体" w:hint="eastAsia"/>
                <w:szCs w:val="21"/>
                <w:vertAlign w:val="subscript"/>
              </w:rPr>
              <w:t>2</w:t>
            </w:r>
            <w:r w:rsidRPr="004E200D">
              <w:rPr>
                <w:rFonts w:ascii="宋体" w:hAnsi="宋体" w:hint="eastAsia"/>
                <w:szCs w:val="21"/>
              </w:rPr>
              <w:t>是评标价每低于评标基准价一个百分点的扣分值。评标价得分保留两位小数，小数点后第三位“四舍五入”。</w:t>
            </w:r>
          </w:p>
        </w:tc>
      </w:tr>
      <w:tr w:rsidR="004E200D" w:rsidRPr="004E200D" w14:paraId="495C6992" w14:textId="77777777" w:rsidTr="00757A36">
        <w:trPr>
          <w:cantSplit/>
          <w:trHeight w:val="20"/>
          <w:jc w:val="center"/>
        </w:trPr>
        <w:tc>
          <w:tcPr>
            <w:tcW w:w="373" w:type="pct"/>
            <w:vAlign w:val="center"/>
          </w:tcPr>
          <w:p w14:paraId="0E6BEEC9"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2.2.4（4）</w:t>
            </w:r>
          </w:p>
        </w:tc>
        <w:tc>
          <w:tcPr>
            <w:tcW w:w="289" w:type="pct"/>
            <w:vAlign w:val="center"/>
          </w:tcPr>
          <w:p w14:paraId="5DB44173"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其他因素</w:t>
            </w:r>
          </w:p>
        </w:tc>
        <w:tc>
          <w:tcPr>
            <w:tcW w:w="289" w:type="pct"/>
            <w:vAlign w:val="center"/>
          </w:tcPr>
          <w:p w14:paraId="673FCDF7"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业绩</w:t>
            </w:r>
          </w:p>
        </w:tc>
        <w:tc>
          <w:tcPr>
            <w:tcW w:w="507" w:type="pct"/>
            <w:vAlign w:val="center"/>
          </w:tcPr>
          <w:p w14:paraId="15CD59DF" w14:textId="77777777" w:rsidR="009515FD" w:rsidRPr="004E200D" w:rsidRDefault="009515FD" w:rsidP="00757A36">
            <w:pPr>
              <w:snapToGrid w:val="0"/>
              <w:jc w:val="center"/>
              <w:rPr>
                <w:rFonts w:ascii="宋体" w:hAnsi="宋体"/>
                <w:szCs w:val="21"/>
              </w:rPr>
            </w:pPr>
            <w:r w:rsidRPr="004E200D">
              <w:rPr>
                <w:rFonts w:ascii="宋体" w:hAnsi="宋体" w:hint="eastAsia"/>
                <w:szCs w:val="21"/>
              </w:rPr>
              <w:t>25分</w:t>
            </w:r>
          </w:p>
        </w:tc>
        <w:tc>
          <w:tcPr>
            <w:tcW w:w="651" w:type="pct"/>
            <w:vAlign w:val="center"/>
          </w:tcPr>
          <w:p w14:paraId="01FD6B06" w14:textId="77777777" w:rsidR="009515FD" w:rsidRPr="004E200D" w:rsidRDefault="009515FD" w:rsidP="00757A36">
            <w:pPr>
              <w:snapToGrid w:val="0"/>
              <w:ind w:right="113"/>
              <w:jc w:val="center"/>
              <w:rPr>
                <w:rFonts w:ascii="宋体" w:hAnsi="宋体"/>
                <w:szCs w:val="21"/>
              </w:rPr>
            </w:pPr>
            <w:r w:rsidRPr="004E200D">
              <w:rPr>
                <w:rFonts w:ascii="宋体" w:hAnsi="宋体" w:hint="eastAsia"/>
                <w:spacing w:val="9"/>
                <w:kern w:val="0"/>
                <w:szCs w:val="21"/>
              </w:rPr>
              <w:t>企业</w:t>
            </w:r>
            <w:r w:rsidRPr="004E200D">
              <w:rPr>
                <w:rFonts w:ascii="宋体" w:hAnsi="宋体" w:hint="eastAsia"/>
                <w:szCs w:val="21"/>
              </w:rPr>
              <w:t>业绩</w:t>
            </w:r>
          </w:p>
        </w:tc>
        <w:tc>
          <w:tcPr>
            <w:tcW w:w="292" w:type="pct"/>
            <w:tcBorders>
              <w:bottom w:val="single" w:sz="4" w:space="0" w:color="auto"/>
            </w:tcBorders>
            <w:vAlign w:val="center"/>
          </w:tcPr>
          <w:p w14:paraId="71FF82B1" w14:textId="77777777" w:rsidR="009515FD" w:rsidRPr="004E200D" w:rsidRDefault="009515FD" w:rsidP="00757A36">
            <w:pPr>
              <w:adjustRightInd w:val="0"/>
              <w:snapToGrid w:val="0"/>
              <w:jc w:val="center"/>
              <w:rPr>
                <w:rFonts w:ascii="宋体" w:hAnsi="宋体"/>
                <w:szCs w:val="21"/>
              </w:rPr>
            </w:pPr>
            <w:r w:rsidRPr="004E200D">
              <w:rPr>
                <w:rFonts w:ascii="宋体" w:hAnsi="宋体" w:hint="eastAsia"/>
                <w:szCs w:val="21"/>
              </w:rPr>
              <w:t>2</w:t>
            </w:r>
            <w:r w:rsidRPr="004E200D">
              <w:rPr>
                <w:rFonts w:ascii="宋体" w:hAnsi="宋体"/>
                <w:szCs w:val="21"/>
              </w:rPr>
              <w:t>5</w:t>
            </w:r>
            <w:r w:rsidRPr="004E200D">
              <w:rPr>
                <w:rFonts w:ascii="宋体" w:hAnsi="宋体" w:hint="eastAsia"/>
                <w:szCs w:val="21"/>
              </w:rPr>
              <w:t>分</w:t>
            </w:r>
          </w:p>
        </w:tc>
        <w:tc>
          <w:tcPr>
            <w:tcW w:w="2599" w:type="pct"/>
            <w:tcBorders>
              <w:bottom w:val="single" w:sz="4" w:space="0" w:color="auto"/>
            </w:tcBorders>
            <w:vAlign w:val="center"/>
          </w:tcPr>
          <w:p w14:paraId="7245C55F" w14:textId="77777777" w:rsidR="009515FD" w:rsidRPr="004E200D" w:rsidRDefault="009515FD" w:rsidP="00757A36">
            <w:pPr>
              <w:adjustRightInd w:val="0"/>
              <w:snapToGrid w:val="0"/>
              <w:ind w:firstLineChars="100" w:firstLine="210"/>
              <w:rPr>
                <w:rFonts w:ascii="宋体" w:hAnsi="宋体"/>
                <w:szCs w:val="21"/>
              </w:rPr>
            </w:pPr>
            <w:r w:rsidRPr="004E200D">
              <w:rPr>
                <w:rFonts w:ascii="宋体" w:hAnsi="宋体" w:hint="eastAsia"/>
                <w:szCs w:val="21"/>
              </w:rPr>
              <w:t>满足资格审查最低要求得15分；</w:t>
            </w:r>
          </w:p>
          <w:p w14:paraId="79B1D534" w14:textId="79BCDF8B" w:rsidR="009515FD" w:rsidRPr="004E200D" w:rsidRDefault="009515FD" w:rsidP="00757A36">
            <w:pPr>
              <w:adjustRightInd w:val="0"/>
              <w:snapToGrid w:val="0"/>
              <w:ind w:firstLineChars="100" w:firstLine="210"/>
              <w:rPr>
                <w:rFonts w:ascii="宋体" w:hAnsi="宋体"/>
                <w:spacing w:val="9"/>
                <w:kern w:val="0"/>
                <w:szCs w:val="21"/>
              </w:rPr>
            </w:pPr>
            <w:r w:rsidRPr="004E200D">
              <w:rPr>
                <w:rFonts w:ascii="宋体" w:hAnsi="宋体" w:hint="eastAsia"/>
                <w:szCs w:val="21"/>
              </w:rPr>
              <w:t>在此基础上，自2020年至今（以合同签订日期为准），投标人每增加完成过1项一级或高速公路工程的中心试验室或试验检测服务工作加10分，最多加10分</w:t>
            </w:r>
            <w:r w:rsidRPr="004E200D">
              <w:rPr>
                <w:rFonts w:ascii="宋体" w:hAnsi="宋体" w:hint="eastAsia"/>
                <w:spacing w:val="9"/>
                <w:kern w:val="0"/>
                <w:szCs w:val="21"/>
              </w:rPr>
              <w:t>。</w:t>
            </w:r>
          </w:p>
          <w:p w14:paraId="364D2A4C" w14:textId="77777777" w:rsidR="009515FD" w:rsidRPr="004E200D" w:rsidRDefault="009515FD" w:rsidP="00757A36">
            <w:pPr>
              <w:adjustRightInd w:val="0"/>
              <w:snapToGrid w:val="0"/>
              <w:ind w:firstLineChars="100" w:firstLine="210"/>
              <w:rPr>
                <w:rFonts w:ascii="宋体" w:hAnsi="宋体"/>
                <w:spacing w:val="9"/>
                <w:kern w:val="0"/>
                <w:szCs w:val="21"/>
              </w:rPr>
            </w:pPr>
            <w:r w:rsidRPr="004E200D">
              <w:rPr>
                <w:rFonts w:ascii="楷体" w:eastAsia="楷体" w:hAnsi="楷体" w:hint="eastAsia"/>
                <w:szCs w:val="21"/>
              </w:rPr>
              <w:t>注：业绩应为国内新建或改扩建公路的相应业绩，养护工程、国外公路工程业绩均不予认可。</w:t>
            </w:r>
          </w:p>
        </w:tc>
      </w:tr>
    </w:tbl>
    <w:p w14:paraId="61F1077C" w14:textId="77777777" w:rsidR="00985310" w:rsidRDefault="00985310" w:rsidP="00757A36">
      <w:pPr>
        <w:snapToGrid w:val="0"/>
        <w:ind w:firstLineChars="200" w:firstLine="420"/>
        <w:jc w:val="center"/>
        <w:rPr>
          <w:rFonts w:ascii="黑体" w:eastAsia="黑体" w:cs="黑体"/>
          <w:kern w:val="0"/>
          <w:szCs w:val="21"/>
        </w:rPr>
      </w:pPr>
    </w:p>
    <w:p w14:paraId="794AD636" w14:textId="7FB51B9B" w:rsidR="009515FD" w:rsidRPr="004E200D" w:rsidRDefault="009515FD" w:rsidP="00757A36">
      <w:pPr>
        <w:snapToGrid w:val="0"/>
        <w:ind w:firstLineChars="200" w:firstLine="420"/>
        <w:jc w:val="center"/>
        <w:rPr>
          <w:szCs w:val="21"/>
        </w:rPr>
      </w:pPr>
      <w:r w:rsidRPr="004E200D">
        <w:rPr>
          <w:rFonts w:ascii="黑体" w:eastAsia="黑体" w:cs="黑体" w:hint="eastAsia"/>
          <w:kern w:val="0"/>
          <w:szCs w:val="21"/>
        </w:rPr>
        <w:t>评标办法正文</w:t>
      </w:r>
    </w:p>
    <w:p w14:paraId="4708BD18" w14:textId="77777777" w:rsidR="009515FD" w:rsidRPr="004E200D" w:rsidRDefault="009515FD" w:rsidP="00757A36">
      <w:pPr>
        <w:pStyle w:val="4"/>
        <w:snapToGrid w:val="0"/>
        <w:spacing w:before="0" w:after="0"/>
        <w:rPr>
          <w:rFonts w:eastAsia="宋体"/>
          <w:b/>
          <w:color w:val="auto"/>
          <w:sz w:val="21"/>
          <w:szCs w:val="21"/>
        </w:rPr>
      </w:pPr>
      <w:bookmarkStart w:id="11" w:name="_Toc184635093"/>
      <w:r w:rsidRPr="004E200D">
        <w:rPr>
          <w:b/>
          <w:color w:val="auto"/>
          <w:sz w:val="21"/>
          <w:szCs w:val="21"/>
        </w:rPr>
        <w:t>1</w:t>
      </w:r>
      <w:r w:rsidRPr="004E200D">
        <w:rPr>
          <w:rFonts w:hint="eastAsia"/>
          <w:b/>
          <w:color w:val="auto"/>
          <w:sz w:val="21"/>
          <w:szCs w:val="21"/>
        </w:rPr>
        <w:t>、评标方法</w:t>
      </w:r>
      <w:bookmarkEnd w:id="11"/>
    </w:p>
    <w:p w14:paraId="354B15B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C8CD8B6" w14:textId="77777777" w:rsidR="009515FD" w:rsidRPr="004E200D" w:rsidRDefault="009515FD" w:rsidP="00757A36">
      <w:pPr>
        <w:pStyle w:val="4"/>
        <w:snapToGrid w:val="0"/>
        <w:spacing w:before="0" w:after="0"/>
        <w:rPr>
          <w:rFonts w:ascii="黑体" w:eastAsia="黑体" w:hAnsi="黑体"/>
          <w:bCs/>
          <w:color w:val="auto"/>
          <w:sz w:val="21"/>
          <w:szCs w:val="21"/>
        </w:rPr>
      </w:pPr>
      <w:bookmarkStart w:id="12" w:name="_Toc184635094"/>
      <w:r w:rsidRPr="004E200D">
        <w:rPr>
          <w:rFonts w:ascii="黑体" w:eastAsia="黑体" w:hAnsi="黑体"/>
          <w:bCs/>
          <w:color w:val="auto"/>
          <w:sz w:val="21"/>
          <w:szCs w:val="21"/>
        </w:rPr>
        <w:t>2</w:t>
      </w:r>
      <w:r w:rsidRPr="004E200D">
        <w:rPr>
          <w:rFonts w:ascii="黑体" w:eastAsia="黑体" w:hAnsi="黑体" w:hint="eastAsia"/>
          <w:bCs/>
          <w:color w:val="auto"/>
          <w:sz w:val="21"/>
          <w:szCs w:val="21"/>
        </w:rPr>
        <w:t>、评审标准</w:t>
      </w:r>
      <w:bookmarkEnd w:id="12"/>
    </w:p>
    <w:p w14:paraId="62627FAD" w14:textId="77777777" w:rsidR="009515FD" w:rsidRPr="004E200D" w:rsidRDefault="009515FD" w:rsidP="00757A36">
      <w:pPr>
        <w:pStyle w:val="4"/>
        <w:tabs>
          <w:tab w:val="left" w:pos="2505"/>
        </w:tabs>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 xml:space="preserve">2.1 </w:t>
      </w:r>
      <w:r w:rsidRPr="004E200D">
        <w:rPr>
          <w:rFonts w:ascii="黑体" w:eastAsia="黑体" w:hAnsi="黑体" w:hint="eastAsia"/>
          <w:bCs/>
          <w:color w:val="auto"/>
          <w:sz w:val="21"/>
          <w:szCs w:val="21"/>
        </w:rPr>
        <w:t>初步评审标准</w:t>
      </w:r>
      <w:r w:rsidRPr="004E200D">
        <w:rPr>
          <w:rFonts w:ascii="黑体" w:eastAsia="黑体" w:hAnsi="黑体"/>
          <w:bCs/>
          <w:color w:val="auto"/>
          <w:sz w:val="21"/>
          <w:szCs w:val="21"/>
        </w:rPr>
        <w:tab/>
      </w:r>
    </w:p>
    <w:p w14:paraId="77C90D9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2.1.1 形式评审标准：见评标办法前附表。</w:t>
      </w:r>
    </w:p>
    <w:p w14:paraId="771AB8A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2.1.2 资格评审标准：见评标办法前附表。</w:t>
      </w:r>
    </w:p>
    <w:p w14:paraId="572B19C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2.1.3 响应性评审标准：见评标办法前附表。</w:t>
      </w:r>
    </w:p>
    <w:p w14:paraId="2B883D1C"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 xml:space="preserve">2.2 </w:t>
      </w:r>
      <w:r w:rsidRPr="004E200D">
        <w:rPr>
          <w:rFonts w:ascii="黑体" w:eastAsia="黑体" w:hAnsi="黑体" w:hint="eastAsia"/>
          <w:bCs/>
          <w:color w:val="auto"/>
          <w:sz w:val="21"/>
          <w:szCs w:val="21"/>
        </w:rPr>
        <w:t>分值构成与评分标准</w:t>
      </w:r>
    </w:p>
    <w:p w14:paraId="249D2AE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2.2.1 分值构成</w:t>
      </w:r>
    </w:p>
    <w:p w14:paraId="3C83773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（l）技术建议书：见评标办法前附表；</w:t>
      </w:r>
    </w:p>
    <w:p w14:paraId="1A818BF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（2）主要人员：见评标办法前附表；</w:t>
      </w:r>
    </w:p>
    <w:p w14:paraId="76E4514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（3）评标价：见评标办法前附表；</w:t>
      </w:r>
    </w:p>
    <w:p w14:paraId="300F3855"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lastRenderedPageBreak/>
        <w:t>（4）其他评分因素：见评标办法前附表。</w:t>
      </w:r>
    </w:p>
    <w:p w14:paraId="52F0F46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2.2.2 评标基准价计算</w:t>
      </w:r>
    </w:p>
    <w:p w14:paraId="00DD50B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评标基准价计算方法：见评标办法前附表。</w:t>
      </w:r>
    </w:p>
    <w:p w14:paraId="456D430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2.2.3 评标价的偏差率计算</w:t>
      </w:r>
    </w:p>
    <w:p w14:paraId="0BB1749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评标价的偏差率计算公式：见评标办法前附表。</w:t>
      </w:r>
    </w:p>
    <w:p w14:paraId="31D3366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2.2.4 评分标准</w:t>
      </w:r>
    </w:p>
    <w:p w14:paraId="0EDBBE7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（1）技术建议书评分标准：见评标办法前附表；</w:t>
      </w:r>
    </w:p>
    <w:p w14:paraId="1F262D3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（2）主要人员评分标准：见评标办法前附表；</w:t>
      </w:r>
    </w:p>
    <w:p w14:paraId="16A1CFA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（3）评标价评分标准：见评标办法前附表；</w:t>
      </w:r>
    </w:p>
    <w:p w14:paraId="58A9163C" w14:textId="77777777" w:rsidR="009515FD" w:rsidRPr="004E200D" w:rsidRDefault="009515FD" w:rsidP="00757A36">
      <w:pPr>
        <w:snapToGrid w:val="0"/>
        <w:ind w:firstLineChars="200" w:firstLine="420"/>
        <w:rPr>
          <w:szCs w:val="21"/>
        </w:rPr>
      </w:pPr>
      <w:r w:rsidRPr="004E200D">
        <w:rPr>
          <w:rFonts w:ascii="宋体" w:hAnsi="宋体" w:hint="eastAsia"/>
          <w:szCs w:val="21"/>
        </w:rPr>
        <w:t>（4）其他因素评分标准：见评标办法前附表。</w:t>
      </w:r>
    </w:p>
    <w:p w14:paraId="69C6D555"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 评标程序</w:t>
      </w:r>
    </w:p>
    <w:p w14:paraId="0BF32068"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 xml:space="preserve">3.1 </w:t>
      </w:r>
      <w:r w:rsidRPr="004E200D">
        <w:rPr>
          <w:rFonts w:ascii="黑体" w:eastAsia="黑体" w:hAnsi="黑体" w:hint="eastAsia"/>
          <w:bCs/>
          <w:color w:val="auto"/>
          <w:sz w:val="21"/>
          <w:szCs w:val="21"/>
        </w:rPr>
        <w:t>第一个信封</w:t>
      </w:r>
      <w:r w:rsidRPr="004E200D">
        <w:rPr>
          <w:rFonts w:ascii="黑体" w:eastAsia="黑体" w:hAnsi="黑体"/>
          <w:bCs/>
          <w:color w:val="auto"/>
          <w:sz w:val="21"/>
          <w:szCs w:val="21"/>
        </w:rPr>
        <w:t>初步评审</w:t>
      </w:r>
    </w:p>
    <w:p w14:paraId="092EF94C"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3.1.1 评标委员会可以要求投标人提交第二章“投标人须知”第3.5.1项至第3.5.</w:t>
      </w:r>
      <w:r w:rsidRPr="004E200D">
        <w:rPr>
          <w:rFonts w:ascii="宋体" w:hAnsi="宋体" w:hint="eastAsia"/>
          <w:szCs w:val="21"/>
        </w:rPr>
        <w:t>5</w:t>
      </w:r>
      <w:r w:rsidRPr="004E200D">
        <w:rPr>
          <w:rFonts w:ascii="宋体" w:hAnsi="宋体"/>
          <w:szCs w:val="21"/>
        </w:rPr>
        <w:t>项规定的有关证明和证件的原件，以便核验。评标委员会依据本章第2.1款规定的标准对投标文件</w:t>
      </w:r>
      <w:r w:rsidRPr="004E200D">
        <w:rPr>
          <w:rFonts w:ascii="宋体" w:hAnsi="宋体" w:hint="eastAsia"/>
          <w:szCs w:val="21"/>
        </w:rPr>
        <w:t>第一个信封（商务及技术文件）</w:t>
      </w:r>
      <w:r w:rsidRPr="004E200D">
        <w:rPr>
          <w:rFonts w:ascii="宋体" w:hAnsi="宋体"/>
          <w:szCs w:val="21"/>
        </w:rPr>
        <w:t>进行初步评审。有一项不符合评审标准的，</w:t>
      </w:r>
      <w:r w:rsidRPr="004E200D">
        <w:rPr>
          <w:rFonts w:ascii="宋体" w:hAnsi="宋体" w:hint="eastAsia"/>
          <w:szCs w:val="21"/>
        </w:rPr>
        <w:t>评标委员会应否决其投标</w:t>
      </w:r>
      <w:r w:rsidRPr="004E200D">
        <w:rPr>
          <w:rFonts w:ascii="宋体" w:hAnsi="宋体"/>
          <w:szCs w:val="21"/>
        </w:rPr>
        <w:t>。</w:t>
      </w:r>
    </w:p>
    <w:p w14:paraId="6A1E7EF8"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2</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第一个信封详细评审</w:t>
      </w:r>
    </w:p>
    <w:p w14:paraId="2EF9F04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3.2.1评标委员会按本章第2.2款规定的量化因素和分值进行打分，并计算出各投标人的商务和技术得分。</w:t>
      </w:r>
    </w:p>
    <w:p w14:paraId="4584654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（1）按本章第2.2.4项（1）目规定的评审因素和分值对技术建议书部分计算出得分A；</w:t>
      </w:r>
    </w:p>
    <w:p w14:paraId="032E548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（2）按本章第2.2.4项（2）目规定的评审因素和分值对主要人员部分计算出得分B；</w:t>
      </w:r>
    </w:p>
    <w:p w14:paraId="236E4D1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（3）按本章第2.2.4项（4）目规定的评审因素和分值对其他部分计算出得分D。</w:t>
      </w:r>
    </w:p>
    <w:p w14:paraId="599010B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3.2.2投标人的商务和技术得分分值计算保留小数点后两位，小数点后第三位“四舍五入”。</w:t>
      </w:r>
    </w:p>
    <w:p w14:paraId="06DF525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3.2.3投标人的商务和技术得分=A+B+D。</w:t>
      </w:r>
    </w:p>
    <w:p w14:paraId="4067B7F7"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3</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第二个信封开标</w:t>
      </w:r>
    </w:p>
    <w:p w14:paraId="6609541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0EEB3279"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4</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第二个信封</w:t>
      </w:r>
      <w:r w:rsidRPr="004E200D">
        <w:rPr>
          <w:rFonts w:ascii="黑体" w:eastAsia="黑体" w:hAnsi="黑体"/>
          <w:bCs/>
          <w:color w:val="auto"/>
          <w:sz w:val="21"/>
          <w:szCs w:val="21"/>
        </w:rPr>
        <w:t>初步评审</w:t>
      </w:r>
    </w:p>
    <w:p w14:paraId="6FFC1010"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3.</w:t>
      </w:r>
      <w:r w:rsidRPr="004E200D">
        <w:rPr>
          <w:rFonts w:ascii="宋体" w:hAnsi="宋体" w:hint="eastAsia"/>
          <w:szCs w:val="21"/>
        </w:rPr>
        <w:t>4</w:t>
      </w:r>
      <w:r w:rsidRPr="004E200D">
        <w:rPr>
          <w:rFonts w:ascii="宋体" w:hAnsi="宋体"/>
          <w:szCs w:val="21"/>
        </w:rPr>
        <w:t>.1 评标委员会依据本章第2.1.1项、第2.1.3项规定的</w:t>
      </w:r>
      <w:r w:rsidRPr="004E200D">
        <w:rPr>
          <w:rFonts w:ascii="宋体" w:hAnsi="宋体" w:hint="eastAsia"/>
          <w:szCs w:val="21"/>
        </w:rPr>
        <w:t>评审</w:t>
      </w:r>
      <w:r w:rsidRPr="004E200D">
        <w:rPr>
          <w:rFonts w:ascii="宋体" w:hAnsi="宋体"/>
          <w:szCs w:val="21"/>
        </w:rPr>
        <w:t>标准对投标文件</w:t>
      </w:r>
      <w:r w:rsidRPr="004E200D">
        <w:rPr>
          <w:rFonts w:ascii="宋体" w:hAnsi="宋体" w:hint="eastAsia"/>
          <w:szCs w:val="21"/>
        </w:rPr>
        <w:t>第二个信封（报价文件）</w:t>
      </w:r>
      <w:r w:rsidRPr="004E200D">
        <w:rPr>
          <w:rFonts w:ascii="宋体" w:hAnsi="宋体"/>
          <w:szCs w:val="21"/>
        </w:rPr>
        <w:t>进行初步评审。有一项不符合评审标准的，</w:t>
      </w:r>
      <w:r w:rsidRPr="004E200D">
        <w:rPr>
          <w:rFonts w:ascii="宋体" w:hAnsi="宋体" w:hint="eastAsia"/>
          <w:szCs w:val="21"/>
        </w:rPr>
        <w:t>评标委员会应否决其投标</w:t>
      </w:r>
      <w:r w:rsidRPr="004E200D">
        <w:rPr>
          <w:rFonts w:ascii="宋体" w:hAnsi="宋体"/>
          <w:szCs w:val="21"/>
        </w:rPr>
        <w:t>。</w:t>
      </w:r>
    </w:p>
    <w:p w14:paraId="34013A49"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3.</w:t>
      </w:r>
      <w:r w:rsidRPr="004E200D">
        <w:rPr>
          <w:rFonts w:ascii="宋体" w:hAnsi="宋体" w:hint="eastAsia"/>
          <w:szCs w:val="21"/>
        </w:rPr>
        <w:t>4</w:t>
      </w:r>
      <w:r w:rsidRPr="004E200D">
        <w:rPr>
          <w:rFonts w:ascii="宋体" w:hAnsi="宋体"/>
          <w:szCs w:val="21"/>
        </w:rPr>
        <w:t>.</w:t>
      </w:r>
      <w:r w:rsidRPr="004E200D">
        <w:rPr>
          <w:rFonts w:ascii="宋体" w:hAnsi="宋体" w:hint="eastAsia"/>
          <w:szCs w:val="21"/>
        </w:rPr>
        <w:t xml:space="preserve">2 </w:t>
      </w:r>
      <w:r w:rsidRPr="004E200D">
        <w:rPr>
          <w:rFonts w:ascii="宋体" w:hAnsi="宋体"/>
          <w:szCs w:val="21"/>
        </w:rPr>
        <w:t>投标报价有算术错误的，评标委员会按以下原则对投标报价进行修正，修正的价格经投标人书面确认后具有约束力。投标人不接受修正价格的，</w:t>
      </w:r>
      <w:r w:rsidRPr="004E200D">
        <w:rPr>
          <w:rFonts w:ascii="宋体" w:hAnsi="宋体" w:hint="eastAsia"/>
          <w:szCs w:val="21"/>
        </w:rPr>
        <w:t>评标委员会应否决其投标。</w:t>
      </w:r>
    </w:p>
    <w:p w14:paraId="2E25E1C1"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（1）投标文件中的大写金额与小写金额不一致的，以大写金额为准；</w:t>
      </w:r>
    </w:p>
    <w:p w14:paraId="7E527DC7" w14:textId="77777777" w:rsidR="009515FD" w:rsidRPr="004E200D" w:rsidRDefault="009515FD" w:rsidP="00757A36">
      <w:pPr>
        <w:snapToGrid w:val="0"/>
        <w:ind w:firstLineChars="200" w:firstLine="420"/>
        <w:rPr>
          <w:rFonts w:ascii="宋体" w:hAnsi="宋体"/>
          <w:szCs w:val="21"/>
        </w:rPr>
      </w:pPr>
      <w:r w:rsidRPr="004E200D">
        <w:rPr>
          <w:rFonts w:ascii="宋体" w:hAnsi="宋体"/>
          <w:szCs w:val="21"/>
        </w:rPr>
        <w:t>（2）总价金额与依据单价计算出的结果不一致的，以单价金额为准修正总价，但单价金额小数点有明显错误的除外</w:t>
      </w:r>
      <w:r w:rsidRPr="004E200D">
        <w:rPr>
          <w:rFonts w:ascii="宋体" w:hAnsi="宋体" w:hint="eastAsia"/>
          <w:szCs w:val="21"/>
        </w:rPr>
        <w:t>；</w:t>
      </w:r>
    </w:p>
    <w:p w14:paraId="3DB0453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（3）当单价与数量相乘不等于合价时，以单价计算为准，如果单价有明显的小数点位置差错，应以标出的合价为准，同时对单价予以修正；</w:t>
      </w:r>
    </w:p>
    <w:p w14:paraId="2E5CF81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（4）当各子目的合价累计不等于总价时，应以各子目合价累计数为准，修正总价。</w:t>
      </w:r>
    </w:p>
    <w:p w14:paraId="3FA5AC3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3.4.3修正后的最终投标报价若超过最高投标限价（如有），评标委员会应否决其投标。</w:t>
      </w:r>
    </w:p>
    <w:p w14:paraId="51CDC155"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3.4.4修正后的最终投标报价仅作为签订合同的一个依据，不参与评标价得分的计算。</w:t>
      </w:r>
    </w:p>
    <w:p w14:paraId="5D7EA88D"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5</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第二个信封</w:t>
      </w:r>
      <w:r w:rsidRPr="004E200D">
        <w:rPr>
          <w:rFonts w:ascii="黑体" w:eastAsia="黑体" w:hAnsi="黑体"/>
          <w:bCs/>
          <w:color w:val="auto"/>
          <w:sz w:val="21"/>
          <w:szCs w:val="21"/>
        </w:rPr>
        <w:t>详细评审</w:t>
      </w:r>
    </w:p>
    <w:p w14:paraId="5F151EC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3.5.1 评标委员会按本章第2.2.4项（3）目规定的评审因素和分值对评标价计算出得分C。评标价得分分值计算保留小数点后两位，小数点后第三位“四舍五入”。</w:t>
      </w:r>
    </w:p>
    <w:p w14:paraId="484ADEA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3.5.2投标人综合得分=投标人的商务和技术得分+C。</w:t>
      </w:r>
    </w:p>
    <w:p w14:paraId="7B4BCFF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2676B5F0"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6</w:t>
      </w:r>
      <w:r w:rsidRPr="004E200D">
        <w:rPr>
          <w:rFonts w:ascii="黑体" w:eastAsia="黑体" w:hAnsi="黑体"/>
          <w:bCs/>
          <w:color w:val="auto"/>
          <w:sz w:val="21"/>
          <w:szCs w:val="21"/>
        </w:rPr>
        <w:t xml:space="preserve">  投标文件</w:t>
      </w:r>
      <w:r w:rsidRPr="004E200D">
        <w:rPr>
          <w:rFonts w:ascii="黑体" w:eastAsia="黑体" w:hAnsi="黑体" w:hint="eastAsia"/>
          <w:bCs/>
          <w:color w:val="auto"/>
          <w:sz w:val="21"/>
          <w:szCs w:val="21"/>
        </w:rPr>
        <w:t>相关信息的核查</w:t>
      </w:r>
    </w:p>
    <w:p w14:paraId="332E857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3.6.1评标委员会应对在评标过程中发现的投标人与投标人之间、投标人与招标人之间存在的串通投标的情形进行评审和认定。投标人存在串通投标、弄虚作假、行贿等违法行为的，评标委员会应否决其投标。</w:t>
      </w:r>
    </w:p>
    <w:p w14:paraId="1AC1FDF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（1）有下列情形之一的，属于投标人相互串通投标：</w:t>
      </w:r>
    </w:p>
    <w:p w14:paraId="00D96A76" w14:textId="76B91BC0" w:rsidR="00C51157" w:rsidRDefault="009515FD" w:rsidP="00757A36">
      <w:pPr>
        <w:snapToGrid w:val="0"/>
        <w:ind w:firstLineChars="200" w:firstLine="420"/>
        <w:rPr>
          <w:rFonts w:ascii="宋体" w:hAnsi="宋体"/>
          <w:szCs w:val="21"/>
        </w:rPr>
      </w:pPr>
      <w:r w:rsidRPr="004E200D">
        <w:rPr>
          <w:rFonts w:ascii="宋体" w:hAnsi="宋体" w:hint="eastAsia"/>
          <w:szCs w:val="21"/>
        </w:rPr>
        <w:t>a.投标人之间协商投标报价等投标文件的实质性内容；</w:t>
      </w:r>
    </w:p>
    <w:p w14:paraId="3DDBEBAC" w14:textId="16B034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lastRenderedPageBreak/>
        <w:t>b.投标人之间约定中标人；</w:t>
      </w:r>
    </w:p>
    <w:p w14:paraId="38ED016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c.投标人之间约定部分投标人放弃投标或中标；</w:t>
      </w:r>
    </w:p>
    <w:p w14:paraId="775C613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d.属于同一集团、协会、商会等组织成员的投标人按照该组织要求协同投标；</w:t>
      </w:r>
    </w:p>
    <w:p w14:paraId="2E09E0FB"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e.投标人之间为谋取中标或排斥特定投标人而采取的其他联合行动。</w:t>
      </w:r>
    </w:p>
    <w:p w14:paraId="4C08D5F9"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（2）有下列情形之一的，视为投标人相互串通投标：</w:t>
      </w:r>
    </w:p>
    <w:p w14:paraId="0A0594A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a.不同投标人的投标文件由同一单位或个人编制；</w:t>
      </w:r>
    </w:p>
    <w:p w14:paraId="1325041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b.不同投标人委托同一单位或个人办理投标事宜；</w:t>
      </w:r>
    </w:p>
    <w:p w14:paraId="0E1BBBE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c.不同投标人的投标文件载明的项目管理成员为同一人；</w:t>
      </w:r>
    </w:p>
    <w:p w14:paraId="59037D6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d.不同投标人的投标文件异常一致或投标报价呈规律性差异；</w:t>
      </w:r>
    </w:p>
    <w:p w14:paraId="75EFC4D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e.不同投标人的投标文件相互混装；</w:t>
      </w:r>
    </w:p>
    <w:p w14:paraId="0A6065A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f.不同投标人的投标保证金从同一单位或个人的账户转出。</w:t>
      </w:r>
    </w:p>
    <w:p w14:paraId="2F29360D"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（3）有下列情形之一的，属于招标人与投标人串通投标：</w:t>
      </w:r>
    </w:p>
    <w:p w14:paraId="5B0B5DE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a.招标人在开标前开启投标文件并将有关信息泄露给其他投标人；</w:t>
      </w:r>
    </w:p>
    <w:p w14:paraId="5E1E1DD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b.招标人直接或间接向投标人泄露标底、评标委员会成员等信息；</w:t>
      </w:r>
    </w:p>
    <w:p w14:paraId="446BA06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c.招标人明示或暗示投标人压低或抬高投标报价；</w:t>
      </w:r>
    </w:p>
    <w:p w14:paraId="6FF5DE24"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d.招标人授意投标人撤换、修改投标文件；</w:t>
      </w:r>
    </w:p>
    <w:p w14:paraId="465810E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e.招标人明示或暗示投标人为特定投标人中标提供方便；</w:t>
      </w:r>
    </w:p>
    <w:p w14:paraId="3B8D314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f.招标人与投标人为谋求特定投标人中标而采取的其他串通行为。</w:t>
      </w:r>
    </w:p>
    <w:p w14:paraId="32A855F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（4）投标人有下列情形之一的，属于弄虚作假的行为：</w:t>
      </w:r>
    </w:p>
    <w:p w14:paraId="7EF606FE"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a.使用通过受让或租借等方式获取的资格、资质证书投标；</w:t>
      </w:r>
    </w:p>
    <w:p w14:paraId="3F77358F"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b.使用伪造、变造的许可证件；</w:t>
      </w:r>
    </w:p>
    <w:p w14:paraId="5B4E8F61"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c.提供虚假的业绩；</w:t>
      </w:r>
    </w:p>
    <w:p w14:paraId="6FDF73A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d.提供虚假的项目负责人或主要技术人员简历、劳动关系证明；</w:t>
      </w:r>
    </w:p>
    <w:p w14:paraId="6A657BDA"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e.提供虚假的信用状况；</w:t>
      </w:r>
    </w:p>
    <w:p w14:paraId="524D4977"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f.其他弄虚作假的行为。</w:t>
      </w:r>
    </w:p>
    <w:p w14:paraId="7A0829F3"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7</w:t>
      </w:r>
      <w:r w:rsidRPr="004E200D">
        <w:rPr>
          <w:rFonts w:ascii="黑体" w:eastAsia="黑体" w:hAnsi="黑体"/>
          <w:bCs/>
          <w:color w:val="auto"/>
          <w:sz w:val="21"/>
          <w:szCs w:val="21"/>
        </w:rPr>
        <w:t xml:space="preserve">  投标文件的澄清和</w:t>
      </w:r>
      <w:r w:rsidRPr="004E200D">
        <w:rPr>
          <w:rFonts w:ascii="黑体" w:eastAsia="黑体" w:hAnsi="黑体" w:hint="eastAsia"/>
          <w:bCs/>
          <w:color w:val="auto"/>
          <w:sz w:val="21"/>
          <w:szCs w:val="21"/>
        </w:rPr>
        <w:t>说明</w:t>
      </w:r>
    </w:p>
    <w:p w14:paraId="263E59AC"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102E1D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3.7.2 澄清和说明不得超出投标文件的范围或改变投标文件的实质性内容（算术性错误的修正除外）。投标人的书面澄清、说明属于投标文件的组成部分。</w:t>
      </w:r>
    </w:p>
    <w:p w14:paraId="269EE473"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3.7.3 评标委员会不得暗示或诱导投标人作出澄清、说明，对投标人提交的澄清、说明有疑问的，可以要求投标人进一步澄清或说明，直至满足评标委员会的要求。</w:t>
      </w:r>
    </w:p>
    <w:p w14:paraId="38AEE678"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3.7.4 凡超出招标文件规定的或给委托人带来未曾要求的利益的变化、偏差或其他因素在评标时不予考虑。</w:t>
      </w:r>
    </w:p>
    <w:p w14:paraId="28CC6981"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8</w:t>
      </w:r>
      <w:r w:rsidRPr="004E200D">
        <w:rPr>
          <w:rFonts w:ascii="黑体" w:eastAsia="黑体" w:hAnsi="黑体"/>
          <w:bCs/>
          <w:color w:val="auto"/>
          <w:sz w:val="21"/>
          <w:szCs w:val="21"/>
        </w:rPr>
        <w:t xml:space="preserve">  </w:t>
      </w:r>
      <w:r w:rsidRPr="004E200D">
        <w:rPr>
          <w:rFonts w:ascii="黑体" w:eastAsia="黑体" w:hAnsi="黑体" w:hint="eastAsia"/>
          <w:bCs/>
          <w:color w:val="auto"/>
          <w:sz w:val="21"/>
          <w:szCs w:val="21"/>
        </w:rPr>
        <w:t>不得否决投标的情形</w:t>
      </w:r>
    </w:p>
    <w:p w14:paraId="44F84085"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投标文件存在第二章“投标人须知”第1.12.3项所列情形的，均视为细微偏差，评标委员会不得否决投标人的投标，应按照第二章“投标人须知”第1.12.4项规定的原则处理。</w:t>
      </w:r>
    </w:p>
    <w:p w14:paraId="02D0132D" w14:textId="77777777" w:rsidR="009515FD" w:rsidRPr="004E200D" w:rsidRDefault="009515FD" w:rsidP="00757A36">
      <w:pPr>
        <w:pStyle w:val="4"/>
        <w:snapToGrid w:val="0"/>
        <w:spacing w:before="0" w:after="0"/>
        <w:rPr>
          <w:rFonts w:ascii="黑体" w:eastAsia="黑体" w:hAnsi="黑体"/>
          <w:bCs/>
          <w:color w:val="auto"/>
          <w:sz w:val="21"/>
          <w:szCs w:val="21"/>
        </w:rPr>
      </w:pPr>
      <w:r w:rsidRPr="004E200D">
        <w:rPr>
          <w:rFonts w:ascii="黑体" w:eastAsia="黑体" w:hAnsi="黑体"/>
          <w:bCs/>
          <w:color w:val="auto"/>
          <w:sz w:val="21"/>
          <w:szCs w:val="21"/>
        </w:rPr>
        <w:t>3.</w:t>
      </w:r>
      <w:r w:rsidRPr="004E200D">
        <w:rPr>
          <w:rFonts w:ascii="黑体" w:eastAsia="黑体" w:hAnsi="黑体" w:hint="eastAsia"/>
          <w:bCs/>
          <w:color w:val="auto"/>
          <w:sz w:val="21"/>
          <w:szCs w:val="21"/>
        </w:rPr>
        <w:t>9</w:t>
      </w:r>
      <w:r w:rsidRPr="004E200D">
        <w:rPr>
          <w:rFonts w:ascii="黑体" w:eastAsia="黑体" w:hAnsi="黑体"/>
          <w:bCs/>
          <w:color w:val="auto"/>
          <w:sz w:val="21"/>
          <w:szCs w:val="21"/>
        </w:rPr>
        <w:t xml:space="preserve">  评标结果</w:t>
      </w:r>
    </w:p>
    <w:p w14:paraId="037C4532"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3.9.1除第二章“投标人须知”前附表授权直接确定中标人外，评标委员会按照得分由高到低的顺序推荐中标候选人，并标明排序。</w:t>
      </w:r>
    </w:p>
    <w:p w14:paraId="51774A36" w14:textId="77777777" w:rsidR="009515FD" w:rsidRPr="004E200D" w:rsidRDefault="009515FD" w:rsidP="00757A36">
      <w:pPr>
        <w:snapToGrid w:val="0"/>
        <w:ind w:firstLineChars="200" w:firstLine="420"/>
        <w:rPr>
          <w:rFonts w:ascii="宋体" w:hAnsi="宋体"/>
          <w:szCs w:val="21"/>
        </w:rPr>
      </w:pPr>
      <w:r w:rsidRPr="004E200D">
        <w:rPr>
          <w:rFonts w:ascii="宋体" w:hAnsi="宋体" w:hint="eastAsia"/>
          <w:szCs w:val="21"/>
        </w:rPr>
        <w:t>3.9.2 评标委员会完成评标后，应向招标人提交书面评标报告。</w:t>
      </w:r>
    </w:p>
    <w:p w14:paraId="05902645" w14:textId="77777777" w:rsidR="009515FD" w:rsidRDefault="009515FD" w:rsidP="00757A36">
      <w:pPr>
        <w:snapToGrid w:val="0"/>
        <w:jc w:val="center"/>
      </w:pPr>
    </w:p>
    <w:p w14:paraId="2A39FD1D" w14:textId="77777777" w:rsidR="00757A36" w:rsidRPr="004E200D" w:rsidRDefault="00757A36" w:rsidP="00757A36">
      <w:pPr>
        <w:snapToGrid w:val="0"/>
        <w:jc w:val="center"/>
      </w:pPr>
    </w:p>
    <w:p w14:paraId="7ED904FF" w14:textId="2EE6D76B"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招标人：</w:t>
      </w:r>
      <w:r w:rsidR="006B5C82">
        <w:rPr>
          <w:rFonts w:ascii="宋体" w:hAnsi="宋体" w:hint="eastAsia"/>
          <w:szCs w:val="21"/>
        </w:rPr>
        <w:t>长春交通发展集团有限公司</w:t>
      </w:r>
    </w:p>
    <w:p w14:paraId="66A1A418" w14:textId="3A3D2729"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地　址</w:t>
      </w:r>
      <w:bookmarkStart w:id="13" w:name="_Hlk198453575"/>
      <w:r w:rsidRPr="004E200D">
        <w:rPr>
          <w:rFonts w:ascii="宋体" w:hAnsi="宋体" w:hint="eastAsia"/>
          <w:szCs w:val="21"/>
        </w:rPr>
        <w:t>：</w:t>
      </w:r>
      <w:bookmarkEnd w:id="13"/>
      <w:r w:rsidR="006B5C82" w:rsidRPr="006B5C82">
        <w:rPr>
          <w:rFonts w:ascii="宋体" w:hAnsi="宋体" w:hint="eastAsia"/>
          <w:szCs w:val="21"/>
        </w:rPr>
        <w:t>吉林省长春市南关区华庆路999号</w:t>
      </w:r>
    </w:p>
    <w:p w14:paraId="6221177D" w14:textId="77777777"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联系人：杨帆</w:t>
      </w:r>
    </w:p>
    <w:p w14:paraId="2A8F1065" w14:textId="77777777"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电　话：0431-80550073</w:t>
      </w:r>
    </w:p>
    <w:p w14:paraId="4D74C171" w14:textId="77777777"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招标代理机构：吉林省交通招标咨询中心有限公司</w:t>
      </w:r>
    </w:p>
    <w:p w14:paraId="132DE239" w14:textId="77777777"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地　址：吉林省长春市经济技术开发区长沙路1555号</w:t>
      </w:r>
    </w:p>
    <w:p w14:paraId="624C53D6" w14:textId="77777777" w:rsidR="00B85428" w:rsidRPr="004E200D" w:rsidRDefault="00B85428" w:rsidP="00757A36">
      <w:pPr>
        <w:snapToGrid w:val="0"/>
        <w:ind w:firstLineChars="200" w:firstLine="420"/>
        <w:rPr>
          <w:rFonts w:ascii="宋体" w:hAnsi="宋体"/>
          <w:szCs w:val="21"/>
        </w:rPr>
      </w:pPr>
      <w:r w:rsidRPr="004E200D">
        <w:rPr>
          <w:rFonts w:ascii="宋体" w:hAnsi="宋体" w:hint="eastAsia"/>
          <w:szCs w:val="21"/>
        </w:rPr>
        <w:t>联系人：冯坤</w:t>
      </w:r>
    </w:p>
    <w:p w14:paraId="463E0EED" w14:textId="0DB00D4B" w:rsidR="00B85428" w:rsidRPr="004E200D" w:rsidRDefault="00B85428" w:rsidP="00757A36">
      <w:pPr>
        <w:snapToGrid w:val="0"/>
        <w:ind w:firstLineChars="200" w:firstLine="420"/>
      </w:pPr>
      <w:r w:rsidRPr="004E200D">
        <w:rPr>
          <w:rFonts w:ascii="宋体" w:hAnsi="宋体" w:hint="eastAsia"/>
          <w:szCs w:val="21"/>
        </w:rPr>
        <w:t>电　话：0431-84683822</w:t>
      </w:r>
    </w:p>
    <w:sectPr w:rsidR="00B85428" w:rsidRPr="004E200D" w:rsidSect="00757A36">
      <w:footerReference w:type="default" r:id="rId6"/>
      <w:pgSz w:w="11906" w:h="16838"/>
      <w:pgMar w:top="1134" w:right="1134" w:bottom="1134" w:left="113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E0A8" w14:textId="77777777" w:rsidR="00F237F9" w:rsidRDefault="00F237F9" w:rsidP="009515FD">
      <w:r>
        <w:separator/>
      </w:r>
    </w:p>
  </w:endnote>
  <w:endnote w:type="continuationSeparator" w:id="0">
    <w:p w14:paraId="31C1CA1C" w14:textId="77777777" w:rsidR="00F237F9" w:rsidRDefault="00F237F9" w:rsidP="0095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F06A" w14:textId="3BCE004B" w:rsidR="00757A36" w:rsidRDefault="00757A36" w:rsidP="00757A36">
    <w:pPr>
      <w:pStyle w:val="af4"/>
      <w:jc w:val="center"/>
    </w:pPr>
    <w:r>
      <w:rPr>
        <w:rFonts w:ascii="宋体" w:hAnsi="宋体" w:hint="eastAsia"/>
        <w:sz w:val="24"/>
        <w:szCs w:val="24"/>
      </w:rPr>
      <w:t xml:space="preserve">- </w:t>
    </w:r>
    <w:r w:rsidRPr="00283457">
      <w:rPr>
        <w:rFonts w:ascii="宋体" w:hAnsi="宋体"/>
        <w:sz w:val="24"/>
        <w:szCs w:val="24"/>
      </w:rPr>
      <w:fldChar w:fldCharType="begin"/>
    </w:r>
    <w:r w:rsidRPr="00283457">
      <w:rPr>
        <w:rStyle w:val="af9"/>
        <w:rFonts w:ascii="宋体" w:hAnsi="宋体"/>
        <w:sz w:val="24"/>
        <w:szCs w:val="24"/>
      </w:rPr>
      <w:instrText xml:space="preserve">PAGE  </w:instrText>
    </w:r>
    <w:r w:rsidRPr="00283457">
      <w:rPr>
        <w:rFonts w:ascii="宋体" w:hAnsi="宋体"/>
        <w:sz w:val="24"/>
        <w:szCs w:val="24"/>
      </w:rPr>
      <w:fldChar w:fldCharType="separate"/>
    </w:r>
    <w:r>
      <w:rPr>
        <w:rFonts w:ascii="宋体" w:hAnsi="宋体"/>
        <w:sz w:val="24"/>
      </w:rPr>
      <w:t>5</w:t>
    </w:r>
    <w:r w:rsidRPr="00283457">
      <w:rPr>
        <w:rFonts w:ascii="宋体" w:hAnsi="宋体"/>
        <w:sz w:val="24"/>
        <w:szCs w:val="24"/>
      </w:rPr>
      <w:fldChar w:fldCharType="end"/>
    </w:r>
    <w:r>
      <w:rPr>
        <w:rFonts w:ascii="宋体" w:hAnsi="宋体" w:hint="eastAsia"/>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14B3" w14:textId="77777777" w:rsidR="00F237F9" w:rsidRDefault="00F237F9" w:rsidP="009515FD">
      <w:r>
        <w:separator/>
      </w:r>
    </w:p>
  </w:footnote>
  <w:footnote w:type="continuationSeparator" w:id="0">
    <w:p w14:paraId="29B158E3" w14:textId="77777777" w:rsidR="00F237F9" w:rsidRDefault="00F237F9" w:rsidP="009515FD">
      <w:r>
        <w:continuationSeparator/>
      </w:r>
    </w:p>
  </w:footnote>
  <w:footnote w:id="1">
    <w:p w14:paraId="792B4DAF" w14:textId="77777777" w:rsidR="009515FD" w:rsidRDefault="009515FD" w:rsidP="009515FD">
      <w:pPr>
        <w:pStyle w:val="af6"/>
        <w:rPr>
          <w:rFonts w:ascii="楷体" w:eastAsia="楷体" w:hAnsi="楷体"/>
        </w:rPr>
      </w:pPr>
      <w:r>
        <w:rPr>
          <w:rStyle w:val="af8"/>
          <w:rFonts w:ascii="楷体" w:eastAsia="楷体" w:hAnsi="楷体"/>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2">
    <w:p w14:paraId="6866C92E" w14:textId="77777777" w:rsidR="009515FD" w:rsidRDefault="009515FD" w:rsidP="009515FD">
      <w:pPr>
        <w:pStyle w:val="af6"/>
        <w:rPr>
          <w:rFonts w:ascii="楷体" w:eastAsia="楷体" w:hAnsi="楷体"/>
        </w:rPr>
      </w:pPr>
      <w:r>
        <w:rPr>
          <w:rStyle w:val="af8"/>
          <w:rFonts w:ascii="楷体" w:eastAsia="楷体" w:hAnsi="楷体"/>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C5"/>
    <w:rsid w:val="000323DD"/>
    <w:rsid w:val="00062F95"/>
    <w:rsid w:val="000E729F"/>
    <w:rsid w:val="00134ACA"/>
    <w:rsid w:val="001B12EC"/>
    <w:rsid w:val="001B2A53"/>
    <w:rsid w:val="001D03C8"/>
    <w:rsid w:val="001D079D"/>
    <w:rsid w:val="001E10BB"/>
    <w:rsid w:val="003A7DBA"/>
    <w:rsid w:val="003B5657"/>
    <w:rsid w:val="00405BE6"/>
    <w:rsid w:val="00410FDB"/>
    <w:rsid w:val="0044084B"/>
    <w:rsid w:val="004635D9"/>
    <w:rsid w:val="00464AC9"/>
    <w:rsid w:val="004E200D"/>
    <w:rsid w:val="00546FEC"/>
    <w:rsid w:val="005853B6"/>
    <w:rsid w:val="00585B3F"/>
    <w:rsid w:val="005D3271"/>
    <w:rsid w:val="00625F3F"/>
    <w:rsid w:val="00647E4B"/>
    <w:rsid w:val="006B5C82"/>
    <w:rsid w:val="006B77F2"/>
    <w:rsid w:val="006C1F15"/>
    <w:rsid w:val="00707FF1"/>
    <w:rsid w:val="0074208A"/>
    <w:rsid w:val="00757A36"/>
    <w:rsid w:val="008564C5"/>
    <w:rsid w:val="008C0D27"/>
    <w:rsid w:val="008D556F"/>
    <w:rsid w:val="009515FD"/>
    <w:rsid w:val="00952A11"/>
    <w:rsid w:val="0097086E"/>
    <w:rsid w:val="00985310"/>
    <w:rsid w:val="00AD2AC1"/>
    <w:rsid w:val="00AF3417"/>
    <w:rsid w:val="00B56B48"/>
    <w:rsid w:val="00B85428"/>
    <w:rsid w:val="00BB37C8"/>
    <w:rsid w:val="00BE5DA2"/>
    <w:rsid w:val="00BF636E"/>
    <w:rsid w:val="00C21A1A"/>
    <w:rsid w:val="00C51157"/>
    <w:rsid w:val="00C73634"/>
    <w:rsid w:val="00CA3C3D"/>
    <w:rsid w:val="00CA3F94"/>
    <w:rsid w:val="00CC2CD8"/>
    <w:rsid w:val="00E52022"/>
    <w:rsid w:val="00EB3691"/>
    <w:rsid w:val="00F237F9"/>
    <w:rsid w:val="00F5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9F2B"/>
  <w15:chartTrackingRefBased/>
  <w15:docId w15:val="{43029DEA-3D7B-4332-A93A-1701DF2B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5FD"/>
    <w:pPr>
      <w:widowControl w:val="0"/>
      <w:jc w:val="both"/>
    </w:pPr>
    <w:rPr>
      <w:rFonts w:ascii="Times New Roman" w:hAnsi="Times New Roman" w:cs="Times New Roman"/>
      <w:color w:val="auto"/>
      <w:szCs w:val="20"/>
    </w:rPr>
  </w:style>
  <w:style w:type="paragraph" w:styleId="1">
    <w:name w:val="heading 1"/>
    <w:basedOn w:val="a"/>
    <w:next w:val="a"/>
    <w:link w:val="10"/>
    <w:uiPriority w:val="9"/>
    <w:qFormat/>
    <w:rsid w:val="008564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564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64C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8564C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564C5"/>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8564C5"/>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564C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564C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564C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rsid w:val="00410FDB"/>
    <w:pPr>
      <w:adjustRightInd w:val="0"/>
      <w:snapToGrid w:val="0"/>
    </w:pPr>
    <w:rPr>
      <w:rFonts w:hAnsi="Calibri"/>
      <w:color w:val="0000FF"/>
      <w:sz w:val="18"/>
    </w:rPr>
  </w:style>
  <w:style w:type="character" w:customStyle="1" w:styleId="a4">
    <w:name w:val="批注框文本 字符"/>
    <w:basedOn w:val="a0"/>
    <w:link w:val="a3"/>
    <w:rsid w:val="00410FDB"/>
    <w:rPr>
      <w:rFonts w:hAnsi="Calibri"/>
      <w:color w:val="0000FF"/>
      <w:sz w:val="18"/>
    </w:rPr>
  </w:style>
  <w:style w:type="paragraph" w:styleId="a5">
    <w:name w:val="annotation text"/>
    <w:basedOn w:val="a"/>
    <w:link w:val="a6"/>
    <w:uiPriority w:val="99"/>
    <w:unhideWhenUsed/>
    <w:qFormat/>
    <w:rsid w:val="00EB3691"/>
    <w:pPr>
      <w:snapToGrid w:val="0"/>
      <w:jc w:val="left"/>
    </w:pPr>
    <w:rPr>
      <w:rFonts w:cstheme="minorBidi"/>
      <w:szCs w:val="22"/>
      <w14:ligatures w14:val="standardContextual"/>
    </w:rPr>
  </w:style>
  <w:style w:type="character" w:customStyle="1" w:styleId="a6">
    <w:name w:val="批注文字 字符"/>
    <w:basedOn w:val="a0"/>
    <w:link w:val="a5"/>
    <w:uiPriority w:val="99"/>
    <w:qFormat/>
    <w:rsid w:val="00EB3691"/>
    <w:rPr>
      <w:rFonts w:cstheme="minorBidi"/>
      <w:szCs w:val="22"/>
      <w14:ligatures w14:val="standardContextual"/>
    </w:rPr>
  </w:style>
  <w:style w:type="character" w:customStyle="1" w:styleId="10">
    <w:name w:val="标题 1 字符"/>
    <w:basedOn w:val="a0"/>
    <w:link w:val="1"/>
    <w:uiPriority w:val="9"/>
    <w:rsid w:val="008564C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564C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564C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564C5"/>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8564C5"/>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8564C5"/>
    <w:rPr>
      <w:rFonts w:asciiTheme="minorHAnsi" w:eastAsiaTheme="minorEastAsia" w:hAnsiTheme="minorHAnsi" w:cstheme="majorBidi"/>
      <w:b/>
      <w:bCs/>
      <w:color w:val="0F4761" w:themeColor="accent1" w:themeShade="BF"/>
      <w:szCs w:val="20"/>
    </w:rPr>
  </w:style>
  <w:style w:type="character" w:customStyle="1" w:styleId="70">
    <w:name w:val="标题 7 字符"/>
    <w:basedOn w:val="a0"/>
    <w:link w:val="7"/>
    <w:uiPriority w:val="9"/>
    <w:semiHidden/>
    <w:rsid w:val="008564C5"/>
    <w:rPr>
      <w:rFonts w:asciiTheme="minorHAnsi" w:eastAsiaTheme="minorEastAsia" w:hAnsiTheme="minorHAnsi" w:cstheme="majorBidi"/>
      <w:b/>
      <w:bCs/>
      <w:color w:val="595959" w:themeColor="text1" w:themeTint="A6"/>
      <w:szCs w:val="20"/>
    </w:rPr>
  </w:style>
  <w:style w:type="character" w:customStyle="1" w:styleId="80">
    <w:name w:val="标题 8 字符"/>
    <w:basedOn w:val="a0"/>
    <w:link w:val="8"/>
    <w:uiPriority w:val="9"/>
    <w:semiHidden/>
    <w:rsid w:val="008564C5"/>
    <w:rPr>
      <w:rFonts w:asciiTheme="minorHAnsi" w:eastAsiaTheme="minorEastAsia" w:hAnsiTheme="minorHAnsi" w:cstheme="majorBidi"/>
      <w:color w:val="595959" w:themeColor="text1" w:themeTint="A6"/>
      <w:szCs w:val="20"/>
    </w:rPr>
  </w:style>
  <w:style w:type="character" w:customStyle="1" w:styleId="90">
    <w:name w:val="标题 9 字符"/>
    <w:basedOn w:val="a0"/>
    <w:link w:val="9"/>
    <w:uiPriority w:val="9"/>
    <w:semiHidden/>
    <w:rsid w:val="008564C5"/>
    <w:rPr>
      <w:rFonts w:asciiTheme="minorHAnsi" w:eastAsiaTheme="majorEastAsia" w:hAnsiTheme="minorHAnsi" w:cstheme="majorBidi"/>
      <w:color w:val="595959" w:themeColor="text1" w:themeTint="A6"/>
      <w:szCs w:val="20"/>
    </w:rPr>
  </w:style>
  <w:style w:type="paragraph" w:styleId="a7">
    <w:name w:val="Title"/>
    <w:basedOn w:val="a"/>
    <w:next w:val="a"/>
    <w:link w:val="a8"/>
    <w:uiPriority w:val="10"/>
    <w:qFormat/>
    <w:rsid w:val="008564C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7"/>
    <w:uiPriority w:val="10"/>
    <w:rsid w:val="008564C5"/>
    <w:rPr>
      <w:rFonts w:asciiTheme="majorHAnsi" w:eastAsiaTheme="majorEastAsia" w:hAnsiTheme="majorHAnsi" w:cstheme="majorBidi"/>
      <w:color w:val="auto"/>
      <w:spacing w:val="-10"/>
      <w:kern w:val="28"/>
      <w:sz w:val="56"/>
      <w:szCs w:val="56"/>
    </w:rPr>
  </w:style>
  <w:style w:type="paragraph" w:styleId="a9">
    <w:name w:val="Subtitle"/>
    <w:basedOn w:val="a"/>
    <w:next w:val="a"/>
    <w:link w:val="aa"/>
    <w:uiPriority w:val="11"/>
    <w:qFormat/>
    <w:rsid w:val="008564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8564C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564C5"/>
    <w:pPr>
      <w:spacing w:before="160" w:after="160"/>
      <w:jc w:val="center"/>
    </w:pPr>
    <w:rPr>
      <w:i/>
      <w:iCs/>
      <w:color w:val="404040" w:themeColor="text1" w:themeTint="BF"/>
    </w:rPr>
  </w:style>
  <w:style w:type="character" w:customStyle="1" w:styleId="ac">
    <w:name w:val="引用 字符"/>
    <w:basedOn w:val="a0"/>
    <w:link w:val="ab"/>
    <w:uiPriority w:val="29"/>
    <w:rsid w:val="008564C5"/>
    <w:rPr>
      <w:rFonts w:ascii="Times New Roman" w:hAnsi="Times New Roman" w:cs="Times New Roman"/>
      <w:i/>
      <w:iCs/>
      <w:color w:val="404040" w:themeColor="text1" w:themeTint="BF"/>
      <w:szCs w:val="20"/>
    </w:rPr>
  </w:style>
  <w:style w:type="paragraph" w:styleId="ad">
    <w:name w:val="List Paragraph"/>
    <w:basedOn w:val="a"/>
    <w:uiPriority w:val="34"/>
    <w:qFormat/>
    <w:rsid w:val="008564C5"/>
    <w:pPr>
      <w:ind w:left="720"/>
      <w:contextualSpacing/>
    </w:pPr>
  </w:style>
  <w:style w:type="character" w:styleId="ae">
    <w:name w:val="Intense Emphasis"/>
    <w:basedOn w:val="a0"/>
    <w:uiPriority w:val="21"/>
    <w:qFormat/>
    <w:rsid w:val="008564C5"/>
    <w:rPr>
      <w:i/>
      <w:iCs/>
      <w:color w:val="0F4761" w:themeColor="accent1" w:themeShade="BF"/>
    </w:rPr>
  </w:style>
  <w:style w:type="paragraph" w:styleId="af">
    <w:name w:val="Intense Quote"/>
    <w:basedOn w:val="a"/>
    <w:next w:val="a"/>
    <w:link w:val="af0"/>
    <w:uiPriority w:val="30"/>
    <w:qFormat/>
    <w:rsid w:val="00856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sid w:val="008564C5"/>
    <w:rPr>
      <w:rFonts w:ascii="Times New Roman" w:hAnsi="Times New Roman" w:cs="Times New Roman"/>
      <w:i/>
      <w:iCs/>
      <w:color w:val="0F4761" w:themeColor="accent1" w:themeShade="BF"/>
      <w:szCs w:val="20"/>
    </w:rPr>
  </w:style>
  <w:style w:type="character" w:styleId="af1">
    <w:name w:val="Intense Reference"/>
    <w:basedOn w:val="a0"/>
    <w:uiPriority w:val="32"/>
    <w:qFormat/>
    <w:rsid w:val="008564C5"/>
    <w:rPr>
      <w:b/>
      <w:bCs/>
      <w:smallCaps/>
      <w:color w:val="0F4761" w:themeColor="accent1" w:themeShade="BF"/>
      <w:spacing w:val="5"/>
    </w:rPr>
  </w:style>
  <w:style w:type="paragraph" w:styleId="af2">
    <w:name w:val="header"/>
    <w:basedOn w:val="a"/>
    <w:link w:val="af3"/>
    <w:uiPriority w:val="99"/>
    <w:unhideWhenUsed/>
    <w:rsid w:val="009515FD"/>
    <w:pPr>
      <w:tabs>
        <w:tab w:val="center" w:pos="4153"/>
        <w:tab w:val="right" w:pos="8306"/>
      </w:tabs>
      <w:snapToGrid w:val="0"/>
      <w:jc w:val="center"/>
    </w:pPr>
    <w:rPr>
      <w:sz w:val="18"/>
      <w:szCs w:val="18"/>
    </w:rPr>
  </w:style>
  <w:style w:type="character" w:customStyle="1" w:styleId="af3">
    <w:name w:val="页眉 字符"/>
    <w:basedOn w:val="a0"/>
    <w:link w:val="af2"/>
    <w:uiPriority w:val="99"/>
    <w:rsid w:val="009515FD"/>
    <w:rPr>
      <w:rFonts w:ascii="Times New Roman" w:hAnsi="Times New Roman" w:cs="Times New Roman"/>
      <w:color w:val="auto"/>
      <w:sz w:val="18"/>
    </w:rPr>
  </w:style>
  <w:style w:type="paragraph" w:styleId="af4">
    <w:name w:val="footer"/>
    <w:basedOn w:val="a"/>
    <w:link w:val="af5"/>
    <w:unhideWhenUsed/>
    <w:rsid w:val="009515FD"/>
    <w:pPr>
      <w:tabs>
        <w:tab w:val="center" w:pos="4153"/>
        <w:tab w:val="right" w:pos="8306"/>
      </w:tabs>
      <w:snapToGrid w:val="0"/>
      <w:jc w:val="left"/>
    </w:pPr>
    <w:rPr>
      <w:sz w:val="18"/>
      <w:szCs w:val="18"/>
    </w:rPr>
  </w:style>
  <w:style w:type="character" w:customStyle="1" w:styleId="af5">
    <w:name w:val="页脚 字符"/>
    <w:basedOn w:val="a0"/>
    <w:link w:val="af4"/>
    <w:uiPriority w:val="99"/>
    <w:rsid w:val="009515FD"/>
    <w:rPr>
      <w:rFonts w:ascii="Times New Roman" w:hAnsi="Times New Roman" w:cs="Times New Roman"/>
      <w:color w:val="auto"/>
      <w:sz w:val="18"/>
    </w:rPr>
  </w:style>
  <w:style w:type="paragraph" w:styleId="af6">
    <w:name w:val="footnote text"/>
    <w:basedOn w:val="a"/>
    <w:link w:val="11"/>
    <w:qFormat/>
    <w:rsid w:val="009515FD"/>
    <w:pPr>
      <w:snapToGrid w:val="0"/>
      <w:jc w:val="left"/>
    </w:pPr>
    <w:rPr>
      <w:sz w:val="18"/>
      <w:szCs w:val="18"/>
    </w:rPr>
  </w:style>
  <w:style w:type="character" w:customStyle="1" w:styleId="af7">
    <w:name w:val="脚注文本 字符"/>
    <w:basedOn w:val="a0"/>
    <w:uiPriority w:val="99"/>
    <w:semiHidden/>
    <w:rsid w:val="009515FD"/>
    <w:rPr>
      <w:rFonts w:ascii="Times New Roman" w:hAnsi="Times New Roman" w:cs="Times New Roman"/>
      <w:color w:val="auto"/>
      <w:sz w:val="18"/>
    </w:rPr>
  </w:style>
  <w:style w:type="character" w:customStyle="1" w:styleId="11">
    <w:name w:val="脚注文本 字符1"/>
    <w:link w:val="af6"/>
    <w:qFormat/>
    <w:rsid w:val="009515FD"/>
    <w:rPr>
      <w:rFonts w:ascii="Times New Roman" w:hAnsi="Times New Roman" w:cs="Times New Roman"/>
      <w:color w:val="auto"/>
      <w:sz w:val="18"/>
    </w:rPr>
  </w:style>
  <w:style w:type="character" w:styleId="af8">
    <w:name w:val="footnote reference"/>
    <w:qFormat/>
    <w:rsid w:val="009515FD"/>
    <w:rPr>
      <w:vertAlign w:val="superscript"/>
    </w:rPr>
  </w:style>
  <w:style w:type="character" w:customStyle="1" w:styleId="42">
    <w:name w:val="标题 4 字符2"/>
    <w:rsid w:val="009515FD"/>
    <w:rPr>
      <w:rFonts w:ascii="Arial" w:eastAsia="黑体" w:hAnsi="Arial"/>
      <w:b/>
      <w:bCs/>
      <w:kern w:val="2"/>
      <w:sz w:val="28"/>
      <w:szCs w:val="28"/>
    </w:rPr>
  </w:style>
  <w:style w:type="character" w:customStyle="1" w:styleId="12">
    <w:name w:val="页脚 字符1"/>
    <w:rsid w:val="00757A36"/>
    <w:rPr>
      <w:kern w:val="2"/>
      <w:sz w:val="18"/>
      <w:szCs w:val="18"/>
    </w:rPr>
  </w:style>
  <w:style w:type="character" w:styleId="af9">
    <w:name w:val="page number"/>
    <w:rsid w:val="0075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冯坤</dc:creator>
  <cp:keywords/>
  <dc:description/>
  <cp:lastModifiedBy>冯坤</cp:lastModifiedBy>
  <cp:revision>17</cp:revision>
  <cp:lastPrinted>2025-11-24T00:43:00Z</cp:lastPrinted>
  <dcterms:created xsi:type="dcterms:W3CDTF">2025-11-20T08:45:00Z</dcterms:created>
  <dcterms:modified xsi:type="dcterms:W3CDTF">2025-11-27T07:58:00Z</dcterms:modified>
</cp:coreProperties>
</file>